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Default="001309C0" w:rsidP="00FB27D0">
      <w:pPr>
        <w:ind w:left="-1080" w:right="5433"/>
        <w:jc w:val="center"/>
        <w:rPr>
          <w:lang w:val="sr-Cyrl-CS"/>
        </w:rPr>
      </w:pPr>
      <w:bookmarkStart w:id="0" w:name="_GoBack"/>
      <w:bookmarkEnd w:id="0"/>
      <w:r w:rsidRPr="00697E0A">
        <w:rPr>
          <w:lang w:val="sr-Cyrl-CS"/>
        </w:rPr>
        <w:t>Б Е О Г Р А Д</w:t>
      </w:r>
    </w:p>
    <w:p w:rsidR="00FE4CE4" w:rsidRDefault="00FE4CE4" w:rsidP="00FB27D0">
      <w:pPr>
        <w:ind w:left="-1080" w:right="5433"/>
        <w:jc w:val="center"/>
        <w:rPr>
          <w:lang w:val="sr-Cyrl-CS"/>
        </w:rPr>
      </w:pPr>
    </w:p>
    <w:p w:rsidR="00FE4CE4" w:rsidRDefault="00FE4CE4" w:rsidP="00FB27D0">
      <w:pPr>
        <w:ind w:left="-1080" w:right="5433"/>
        <w:jc w:val="center"/>
        <w:rPr>
          <w:lang w:val="sr-Cyrl-CS"/>
        </w:rPr>
      </w:pPr>
    </w:p>
    <w:p w:rsidR="00FE4CE4" w:rsidRDefault="00FE4CE4" w:rsidP="00FE4CE4">
      <w:pPr>
        <w:widowControl w:val="0"/>
        <w:autoSpaceDE w:val="0"/>
        <w:autoSpaceDN w:val="0"/>
        <w:adjustRightInd w:val="0"/>
        <w:spacing w:line="276" w:lineRule="auto"/>
        <w:jc w:val="both"/>
        <w:rPr>
          <w:sz w:val="20"/>
          <w:szCs w:val="20"/>
        </w:rPr>
      </w:pPr>
      <w:proofErr w:type="spellStart"/>
      <w:r>
        <w:rPr>
          <w:sz w:val="20"/>
          <w:szCs w:val="20"/>
        </w:rPr>
        <w:t>На</w:t>
      </w:r>
      <w:proofErr w:type="spellEnd"/>
      <w:r>
        <w:rPr>
          <w:sz w:val="20"/>
          <w:szCs w:val="20"/>
        </w:rPr>
        <w:t xml:space="preserve"> </w:t>
      </w:r>
      <w:proofErr w:type="spellStart"/>
      <w:r>
        <w:rPr>
          <w:sz w:val="20"/>
          <w:szCs w:val="20"/>
        </w:rPr>
        <w:t>основу</w:t>
      </w:r>
      <w:proofErr w:type="spellEnd"/>
      <w:r>
        <w:rPr>
          <w:sz w:val="20"/>
          <w:szCs w:val="20"/>
        </w:rPr>
        <w:t xml:space="preserve"> </w:t>
      </w:r>
      <w:r>
        <w:rPr>
          <w:sz w:val="20"/>
          <w:szCs w:val="20"/>
          <w:lang w:val="sr-Cyrl-CS"/>
        </w:rPr>
        <w:t>р</w:t>
      </w:r>
      <w:proofErr w:type="spellStart"/>
      <w:r>
        <w:rPr>
          <w:sz w:val="20"/>
          <w:szCs w:val="20"/>
        </w:rPr>
        <w:t>ешења</w:t>
      </w:r>
      <w:proofErr w:type="spellEnd"/>
      <w:r>
        <w:rPr>
          <w:sz w:val="20"/>
          <w:szCs w:val="20"/>
        </w:rPr>
        <w:t xml:space="preserve"> </w:t>
      </w:r>
      <w:proofErr w:type="spellStart"/>
      <w:r>
        <w:rPr>
          <w:sz w:val="20"/>
          <w:szCs w:val="20"/>
        </w:rPr>
        <w:t>Привредн</w:t>
      </w:r>
      <w:r>
        <w:rPr>
          <w:sz w:val="20"/>
          <w:szCs w:val="20"/>
          <w:lang w:val="sr-Cyrl-CS"/>
        </w:rPr>
        <w:t>ог</w:t>
      </w:r>
      <w:proofErr w:type="spellEnd"/>
      <w:r>
        <w:rPr>
          <w:sz w:val="20"/>
          <w:szCs w:val="20"/>
        </w:rPr>
        <w:t xml:space="preserve"> </w:t>
      </w:r>
      <w:proofErr w:type="spellStart"/>
      <w:r>
        <w:rPr>
          <w:sz w:val="20"/>
          <w:szCs w:val="20"/>
        </w:rPr>
        <w:t>суд</w:t>
      </w:r>
      <w:proofErr w:type="spellEnd"/>
      <w:r>
        <w:rPr>
          <w:sz w:val="20"/>
          <w:szCs w:val="20"/>
          <w:lang w:val="sr-Cyrl-CS"/>
        </w:rPr>
        <w:t>а</w:t>
      </w:r>
      <w:r>
        <w:rPr>
          <w:sz w:val="20"/>
          <w:szCs w:val="20"/>
        </w:rPr>
        <w:t xml:space="preserve"> у </w:t>
      </w:r>
      <w:r w:rsidR="00563D1C">
        <w:rPr>
          <w:sz w:val="20"/>
          <w:szCs w:val="20"/>
          <w:lang w:val="sr-Cyrl-RS"/>
        </w:rPr>
        <w:t>Ужицу</w:t>
      </w:r>
      <w:r>
        <w:rPr>
          <w:sz w:val="20"/>
          <w:szCs w:val="20"/>
        </w:rPr>
        <w:t xml:space="preserve"> </w:t>
      </w:r>
      <w:proofErr w:type="spellStart"/>
      <w:r w:rsidR="00563D1C">
        <w:rPr>
          <w:sz w:val="20"/>
          <w:szCs w:val="20"/>
        </w:rPr>
        <w:t>Ст</w:t>
      </w:r>
      <w:proofErr w:type="spellEnd"/>
      <w:r w:rsidR="00563D1C">
        <w:rPr>
          <w:sz w:val="20"/>
          <w:szCs w:val="20"/>
        </w:rPr>
        <w:t xml:space="preserve">. </w:t>
      </w:r>
      <w:proofErr w:type="spellStart"/>
      <w:r w:rsidR="00563D1C">
        <w:rPr>
          <w:sz w:val="20"/>
          <w:szCs w:val="20"/>
        </w:rPr>
        <w:t>бр</w:t>
      </w:r>
      <w:proofErr w:type="spellEnd"/>
      <w:r w:rsidR="00563D1C">
        <w:rPr>
          <w:sz w:val="20"/>
          <w:szCs w:val="20"/>
        </w:rPr>
        <w:t>. 49/</w:t>
      </w:r>
      <w:r>
        <w:rPr>
          <w:sz w:val="20"/>
          <w:szCs w:val="20"/>
        </w:rPr>
        <w:t>201</w:t>
      </w:r>
      <w:r w:rsidR="00563D1C">
        <w:rPr>
          <w:sz w:val="20"/>
          <w:szCs w:val="20"/>
          <w:lang w:val="sr-Cyrl-RS"/>
        </w:rPr>
        <w:t>0</w:t>
      </w:r>
      <w:r>
        <w:rPr>
          <w:sz w:val="20"/>
          <w:szCs w:val="20"/>
        </w:rPr>
        <w:t xml:space="preserve"> </w:t>
      </w:r>
      <w:proofErr w:type="spellStart"/>
      <w:r>
        <w:rPr>
          <w:sz w:val="20"/>
          <w:szCs w:val="20"/>
        </w:rPr>
        <w:t>од</w:t>
      </w:r>
      <w:proofErr w:type="spellEnd"/>
      <w:r>
        <w:rPr>
          <w:sz w:val="20"/>
          <w:szCs w:val="20"/>
        </w:rPr>
        <w:t xml:space="preserve"> </w:t>
      </w:r>
      <w:r w:rsidR="00563D1C">
        <w:rPr>
          <w:sz w:val="20"/>
          <w:szCs w:val="20"/>
          <w:lang w:val="sr-Cyrl-RS"/>
        </w:rPr>
        <w:t>07</w:t>
      </w:r>
      <w:r w:rsidR="00563D1C">
        <w:rPr>
          <w:sz w:val="20"/>
          <w:szCs w:val="20"/>
        </w:rPr>
        <w:t>.</w:t>
      </w:r>
      <w:r w:rsidR="00563D1C">
        <w:rPr>
          <w:sz w:val="20"/>
          <w:szCs w:val="20"/>
          <w:lang w:val="sr-Cyrl-RS"/>
        </w:rPr>
        <w:t>06</w:t>
      </w:r>
      <w:r>
        <w:rPr>
          <w:sz w:val="20"/>
          <w:szCs w:val="20"/>
        </w:rPr>
        <w:t>.201</w:t>
      </w:r>
      <w:r w:rsidR="00563D1C">
        <w:rPr>
          <w:sz w:val="20"/>
          <w:szCs w:val="20"/>
          <w:lang w:val="sr-Cyrl-RS"/>
        </w:rPr>
        <w:t>0</w:t>
      </w:r>
      <w:r>
        <w:rPr>
          <w:sz w:val="20"/>
          <w:szCs w:val="20"/>
        </w:rPr>
        <w:t xml:space="preserve">. </w:t>
      </w:r>
      <w:proofErr w:type="spellStart"/>
      <w:r>
        <w:rPr>
          <w:sz w:val="20"/>
          <w:szCs w:val="20"/>
        </w:rPr>
        <w:t>године</w:t>
      </w:r>
      <w:proofErr w:type="spellEnd"/>
      <w:r>
        <w:rPr>
          <w:sz w:val="20"/>
          <w:szCs w:val="20"/>
          <w:lang w:val="sr-Cyrl-RS"/>
        </w:rPr>
        <w:t xml:space="preserve"> </w:t>
      </w:r>
      <w:r>
        <w:rPr>
          <w:sz w:val="20"/>
          <w:szCs w:val="20"/>
          <w:lang w:val="sr-Cyrl-BA"/>
        </w:rPr>
        <w:t xml:space="preserve">и сагласности Одбора </w:t>
      </w:r>
      <w:proofErr w:type="spellStart"/>
      <w:r>
        <w:rPr>
          <w:sz w:val="20"/>
          <w:szCs w:val="20"/>
          <w:lang w:val="sr-Cyrl-BA"/>
        </w:rPr>
        <w:t>поверилаца</w:t>
      </w:r>
      <w:proofErr w:type="spellEnd"/>
      <w:r>
        <w:rPr>
          <w:sz w:val="20"/>
          <w:szCs w:val="20"/>
          <w:lang w:val="sr-Cyrl-BA"/>
        </w:rPr>
        <w:t xml:space="preserve"> </w:t>
      </w:r>
      <w:r>
        <w:rPr>
          <w:sz w:val="20"/>
          <w:szCs w:val="20"/>
          <w:lang w:val="ru-RU"/>
        </w:rPr>
        <w:t xml:space="preserve">од </w:t>
      </w:r>
      <w:r w:rsidR="00DD7103">
        <w:rPr>
          <w:sz w:val="20"/>
          <w:szCs w:val="20"/>
          <w:lang w:val="sr-Latn-RS"/>
        </w:rPr>
        <w:t>08.0</w:t>
      </w:r>
      <w:r w:rsidR="002D2CB6">
        <w:rPr>
          <w:sz w:val="20"/>
          <w:szCs w:val="20"/>
          <w:lang w:val="sr-Latn-RS"/>
        </w:rPr>
        <w:t>9</w:t>
      </w:r>
      <w:r w:rsidR="00DD7103">
        <w:rPr>
          <w:sz w:val="20"/>
          <w:szCs w:val="20"/>
          <w:lang w:val="sr-Latn-RS"/>
        </w:rPr>
        <w:t xml:space="preserve">.2017. </w:t>
      </w:r>
      <w:r>
        <w:rPr>
          <w:sz w:val="20"/>
          <w:szCs w:val="20"/>
          <w:lang w:val="sr-Cyrl-RS"/>
        </w:rPr>
        <w:t>године</w:t>
      </w:r>
      <w:r>
        <w:rPr>
          <w:sz w:val="20"/>
          <w:szCs w:val="20"/>
        </w:rPr>
        <w:t xml:space="preserve">, а у </w:t>
      </w:r>
      <w:proofErr w:type="spellStart"/>
      <w:r>
        <w:rPr>
          <w:sz w:val="20"/>
          <w:szCs w:val="20"/>
        </w:rPr>
        <w:t>складу</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чланoвима</w:t>
      </w:r>
      <w:proofErr w:type="spellEnd"/>
      <w:r>
        <w:rPr>
          <w:sz w:val="20"/>
          <w:szCs w:val="20"/>
        </w:rPr>
        <w:t xml:space="preserve"> 131, 132. и 133. </w:t>
      </w:r>
      <w:proofErr w:type="spellStart"/>
      <w:r>
        <w:rPr>
          <w:sz w:val="20"/>
          <w:szCs w:val="20"/>
        </w:rPr>
        <w:t>Закона</w:t>
      </w:r>
      <w:proofErr w:type="spellEnd"/>
      <w:r>
        <w:rPr>
          <w:sz w:val="20"/>
          <w:szCs w:val="20"/>
        </w:rPr>
        <w:t xml:space="preserve"> о </w:t>
      </w:r>
      <w:proofErr w:type="spellStart"/>
      <w:r>
        <w:rPr>
          <w:sz w:val="20"/>
          <w:szCs w:val="20"/>
        </w:rPr>
        <w:t>стечају</w:t>
      </w:r>
      <w:proofErr w:type="spellEnd"/>
      <w:r>
        <w:rPr>
          <w:sz w:val="20"/>
          <w:szCs w:val="20"/>
        </w:rPr>
        <w:t xml:space="preserve"> (</w:t>
      </w:r>
      <w:r w:rsidR="00B538A8">
        <w:rPr>
          <w:sz w:val="20"/>
          <w:szCs w:val="20"/>
          <w:lang w:val="sr-Latn-RS"/>
        </w:rPr>
        <w:t>„</w:t>
      </w:r>
      <w:proofErr w:type="spellStart"/>
      <w:r>
        <w:rPr>
          <w:sz w:val="20"/>
          <w:szCs w:val="20"/>
        </w:rPr>
        <w:t>Службени</w:t>
      </w:r>
      <w:proofErr w:type="spellEnd"/>
      <w:r>
        <w:rPr>
          <w:sz w:val="20"/>
          <w:szCs w:val="20"/>
        </w:rPr>
        <w:t xml:space="preserve"> </w:t>
      </w:r>
      <w:proofErr w:type="spellStart"/>
      <w:proofErr w:type="gramStart"/>
      <w:r>
        <w:rPr>
          <w:sz w:val="20"/>
          <w:szCs w:val="20"/>
        </w:rPr>
        <w:t>гласник</w:t>
      </w:r>
      <w:proofErr w:type="spellEnd"/>
      <w:r>
        <w:rPr>
          <w:sz w:val="20"/>
          <w:szCs w:val="20"/>
        </w:rPr>
        <w:t xml:space="preserve">  </w:t>
      </w:r>
      <w:proofErr w:type="spellStart"/>
      <w:r>
        <w:rPr>
          <w:sz w:val="20"/>
          <w:szCs w:val="20"/>
        </w:rPr>
        <w:t>Републике</w:t>
      </w:r>
      <w:proofErr w:type="spellEnd"/>
      <w:proofErr w:type="gramEnd"/>
      <w:r>
        <w:rPr>
          <w:sz w:val="20"/>
          <w:szCs w:val="20"/>
        </w:rPr>
        <w:t xml:space="preserve"> </w:t>
      </w:r>
      <w:proofErr w:type="spellStart"/>
      <w:r>
        <w:rPr>
          <w:sz w:val="20"/>
          <w:szCs w:val="20"/>
        </w:rPr>
        <w:t>Србије</w:t>
      </w:r>
      <w:proofErr w:type="spellEnd"/>
      <w:r w:rsidR="00B538A8">
        <w:rPr>
          <w:sz w:val="20"/>
          <w:szCs w:val="20"/>
        </w:rPr>
        <w:t>”,</w:t>
      </w:r>
      <w:r>
        <w:rPr>
          <w:sz w:val="20"/>
          <w:szCs w:val="20"/>
        </w:rPr>
        <w:t xml:space="preserve"> </w:t>
      </w:r>
      <w:proofErr w:type="spellStart"/>
      <w:r>
        <w:rPr>
          <w:sz w:val="20"/>
          <w:szCs w:val="20"/>
        </w:rPr>
        <w:t>број</w:t>
      </w:r>
      <w:proofErr w:type="spellEnd"/>
      <w:r>
        <w:rPr>
          <w:sz w:val="20"/>
          <w:szCs w:val="20"/>
        </w:rPr>
        <w:t xml:space="preserve"> 104/09) </w:t>
      </w:r>
      <w:r>
        <w:rPr>
          <w:sz w:val="20"/>
          <w:szCs w:val="20"/>
          <w:lang w:val="sr-Cyrl-CS"/>
        </w:rPr>
        <w:t xml:space="preserve">и </w:t>
      </w:r>
      <w:r w:rsidR="00430A5B">
        <w:rPr>
          <w:spacing w:val="-1"/>
          <w:sz w:val="20"/>
          <w:szCs w:val="20"/>
          <w:lang w:val="sr-Latn-RS"/>
        </w:rPr>
        <w:t xml:space="preserve">Националним стандардом бр. 5 о начину и поступку уновчења имовине (Службени гласник Републике </w:t>
      </w:r>
      <w:r w:rsidR="00430A5B">
        <w:rPr>
          <w:sz w:val="20"/>
          <w:szCs w:val="20"/>
          <w:lang w:val="sr-Latn-RS"/>
        </w:rPr>
        <w:t>Србије бр. 13/2010),</w:t>
      </w:r>
      <w:r>
        <w:rPr>
          <w:sz w:val="20"/>
          <w:szCs w:val="20"/>
          <w:lang w:val="sr-Cyrl-CS"/>
        </w:rPr>
        <w:t xml:space="preserve">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 </w:t>
      </w:r>
    </w:p>
    <w:p w:rsidR="00563D1C" w:rsidRDefault="00563D1C" w:rsidP="00FE4CE4">
      <w:pPr>
        <w:widowControl w:val="0"/>
        <w:autoSpaceDE w:val="0"/>
        <w:autoSpaceDN w:val="0"/>
        <w:adjustRightInd w:val="0"/>
        <w:spacing w:line="276" w:lineRule="auto"/>
        <w:jc w:val="center"/>
        <w:rPr>
          <w:b/>
          <w:sz w:val="20"/>
          <w:szCs w:val="20"/>
        </w:rPr>
      </w:pPr>
    </w:p>
    <w:p w:rsidR="00563D1C" w:rsidRDefault="00563D1C" w:rsidP="00FE4CE4">
      <w:pPr>
        <w:widowControl w:val="0"/>
        <w:autoSpaceDE w:val="0"/>
        <w:autoSpaceDN w:val="0"/>
        <w:adjustRightInd w:val="0"/>
        <w:spacing w:line="276" w:lineRule="auto"/>
        <w:jc w:val="center"/>
        <w:rPr>
          <w:b/>
          <w:sz w:val="20"/>
          <w:szCs w:val="20"/>
        </w:rPr>
      </w:pPr>
    </w:p>
    <w:p w:rsidR="00430A5B" w:rsidRDefault="00430A5B" w:rsidP="00430A5B">
      <w:pPr>
        <w:spacing w:line="276" w:lineRule="auto"/>
        <w:jc w:val="center"/>
        <w:rPr>
          <w:b/>
          <w:sz w:val="20"/>
          <w:szCs w:val="20"/>
          <w:lang w:val="sr-Cyrl-CS"/>
        </w:rPr>
      </w:pPr>
      <w:r>
        <w:rPr>
          <w:b/>
          <w:sz w:val="20"/>
          <w:szCs w:val="20"/>
          <w:lang w:val="sr-Cyrl-CS"/>
        </w:rPr>
        <w:t>Грађевинско предузеће „ГРАД“ а.д. Косјерић у стечају, Ул. Олге Грбић бр. 1</w:t>
      </w:r>
    </w:p>
    <w:p w:rsidR="00430A5B" w:rsidRDefault="00430A5B" w:rsidP="00430A5B">
      <w:pPr>
        <w:spacing w:line="276" w:lineRule="auto"/>
        <w:jc w:val="center"/>
        <w:rPr>
          <w:b/>
          <w:sz w:val="20"/>
          <w:szCs w:val="20"/>
          <w:lang w:val="sr-Cyrl-CS"/>
        </w:rPr>
      </w:pPr>
      <w:r>
        <w:rPr>
          <w:b/>
          <w:sz w:val="20"/>
          <w:szCs w:val="20"/>
          <w:lang w:val="sr-Cyrl-CS"/>
        </w:rPr>
        <w:t>ОГЛАШАВА</w:t>
      </w:r>
    </w:p>
    <w:p w:rsidR="00FE4CE4" w:rsidRDefault="00FE4CE4" w:rsidP="00FE4CE4">
      <w:pPr>
        <w:spacing w:line="276" w:lineRule="auto"/>
        <w:jc w:val="center"/>
        <w:rPr>
          <w:b/>
          <w:sz w:val="20"/>
          <w:szCs w:val="20"/>
          <w:lang w:val="sr-Cyrl-BA"/>
        </w:rPr>
      </w:pPr>
      <w:r>
        <w:rPr>
          <w:b/>
          <w:sz w:val="20"/>
          <w:szCs w:val="20"/>
          <w:lang w:val="sr-Cyrl-BA"/>
        </w:rPr>
        <w:t xml:space="preserve">продају имовине стечајног дужника </w:t>
      </w:r>
    </w:p>
    <w:p w:rsidR="00FE4CE4" w:rsidRPr="0083014C" w:rsidRDefault="00FE4CE4" w:rsidP="00FE4CE4">
      <w:pPr>
        <w:spacing w:line="276" w:lineRule="auto"/>
        <w:jc w:val="center"/>
        <w:rPr>
          <w:b/>
          <w:sz w:val="20"/>
          <w:szCs w:val="20"/>
          <w:lang w:val="sr-Cyrl-RS"/>
        </w:rPr>
      </w:pPr>
      <w:r>
        <w:rPr>
          <w:b/>
          <w:sz w:val="20"/>
          <w:szCs w:val="20"/>
          <w:lang w:val="sr-Cyrl-CS"/>
        </w:rPr>
        <w:t>непосредном погодбом</w:t>
      </w:r>
      <w:r w:rsidR="0083014C">
        <w:rPr>
          <w:b/>
          <w:sz w:val="20"/>
          <w:szCs w:val="20"/>
          <w:lang w:val="sr-Latn-RS"/>
        </w:rPr>
        <w:t xml:space="preserve"> </w:t>
      </w:r>
      <w:r w:rsidR="0083014C">
        <w:rPr>
          <w:b/>
          <w:sz w:val="20"/>
          <w:szCs w:val="20"/>
          <w:lang w:val="sr-Cyrl-RS"/>
        </w:rPr>
        <w:t>уз прикупљање писаних понуда</w:t>
      </w:r>
    </w:p>
    <w:p w:rsidR="00FE4CE4" w:rsidRDefault="00FE4CE4" w:rsidP="00FE4CE4">
      <w:pPr>
        <w:spacing w:line="276" w:lineRule="auto"/>
        <w:rPr>
          <w:sz w:val="20"/>
          <w:szCs w:val="20"/>
          <w:lang w:val="ru-RU"/>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418"/>
        <w:gridCol w:w="1496"/>
      </w:tblGrid>
      <w:tr w:rsidR="00FE4CE4" w:rsidTr="00EE1E36">
        <w:trPr>
          <w:trHeight w:val="635"/>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rsidR="00FE4CE4" w:rsidRDefault="00FE4CE4">
            <w:pPr>
              <w:spacing w:line="276" w:lineRule="auto"/>
              <w:jc w:val="center"/>
              <w:rPr>
                <w:b/>
                <w:sz w:val="20"/>
                <w:szCs w:val="20"/>
                <w:lang w:val="sr-Cyrl-CS"/>
              </w:rPr>
            </w:pPr>
            <w:r>
              <w:rPr>
                <w:b/>
                <w:sz w:val="20"/>
                <w:szCs w:val="20"/>
                <w:lang w:val="sr-Cyrl-CS"/>
              </w:rPr>
              <w:t>Предмет продаје</w:t>
            </w:r>
            <w:r>
              <w:rPr>
                <w:b/>
                <w:sz w:val="20"/>
                <w:szCs w:val="20"/>
                <w:lang w:val="sr-Latn-CS"/>
              </w:rPr>
              <w:t xml:space="preserve"> (</w:t>
            </w:r>
            <w:r>
              <w:rPr>
                <w:b/>
                <w:sz w:val="20"/>
                <w:szCs w:val="20"/>
                <w:lang w:val="sr-Cyrl-CS"/>
              </w:rPr>
              <w:t xml:space="preserve">редни број и назив имовинске целине)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E4CE4" w:rsidRDefault="00FE4CE4">
            <w:pPr>
              <w:spacing w:line="276" w:lineRule="auto"/>
              <w:jc w:val="center"/>
              <w:rPr>
                <w:b/>
                <w:sz w:val="20"/>
                <w:szCs w:val="20"/>
                <w:lang w:val="sr-Cyrl-CS"/>
              </w:rPr>
            </w:pPr>
            <w:r>
              <w:rPr>
                <w:b/>
                <w:sz w:val="20"/>
                <w:szCs w:val="20"/>
                <w:lang w:val="sr-Cyrl-CS"/>
              </w:rPr>
              <w:t>Процењена вредност (динара)</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FE4CE4" w:rsidRDefault="00FE4CE4">
            <w:pPr>
              <w:spacing w:line="276" w:lineRule="auto"/>
              <w:jc w:val="center"/>
              <w:rPr>
                <w:b/>
                <w:sz w:val="20"/>
                <w:szCs w:val="20"/>
                <w:lang w:val="sr-Cyrl-CS"/>
              </w:rPr>
            </w:pPr>
            <w:r>
              <w:rPr>
                <w:b/>
                <w:sz w:val="20"/>
                <w:szCs w:val="20"/>
                <w:lang w:val="sr-Cyrl-CS"/>
              </w:rPr>
              <w:t>Новчани износ за учешће у поступку продаје (динара)</w:t>
            </w:r>
          </w:p>
        </w:tc>
      </w:tr>
      <w:tr w:rsidR="00FE4CE4" w:rsidTr="00EE1E36">
        <w:trPr>
          <w:trHeight w:val="843"/>
          <w:jc w:val="center"/>
        </w:trPr>
        <w:tc>
          <w:tcPr>
            <w:tcW w:w="6941" w:type="dxa"/>
            <w:tcBorders>
              <w:top w:val="single" w:sz="4" w:space="0" w:color="000000"/>
              <w:left w:val="single" w:sz="4" w:space="0" w:color="000000"/>
              <w:bottom w:val="single" w:sz="4" w:space="0" w:color="000000"/>
              <w:right w:val="single" w:sz="4" w:space="0" w:color="000000"/>
            </w:tcBorders>
            <w:hideMark/>
          </w:tcPr>
          <w:p w:rsidR="00C63773" w:rsidRPr="00B10099" w:rsidRDefault="00C63773" w:rsidP="00C63773">
            <w:pPr>
              <w:spacing w:line="276" w:lineRule="auto"/>
              <w:jc w:val="both"/>
              <w:rPr>
                <w:b/>
                <w:sz w:val="20"/>
                <w:szCs w:val="20"/>
                <w:u w:val="single"/>
                <w:lang w:val="sr-Cyrl-CS"/>
              </w:rPr>
            </w:pPr>
            <w:r w:rsidRPr="00B10099">
              <w:rPr>
                <w:b/>
                <w:sz w:val="20"/>
                <w:szCs w:val="20"/>
                <w:u w:val="single"/>
                <w:lang w:val="sr-Cyrl-CS"/>
              </w:rPr>
              <w:t>Имовинска целина бр. 1 коју чине:</w:t>
            </w:r>
          </w:p>
          <w:p w:rsidR="00C63773" w:rsidRPr="00B10099" w:rsidRDefault="00C63773" w:rsidP="00C63773">
            <w:pPr>
              <w:spacing w:line="276" w:lineRule="auto"/>
              <w:jc w:val="both"/>
              <w:rPr>
                <w:b/>
                <w:sz w:val="20"/>
                <w:szCs w:val="20"/>
                <w:u w:val="single"/>
                <w:lang w:val="sr-Cyrl-CS"/>
              </w:rPr>
            </w:pPr>
          </w:p>
          <w:p w:rsidR="00C63773" w:rsidRPr="00B10099" w:rsidRDefault="00C63773" w:rsidP="00C63773">
            <w:pPr>
              <w:spacing w:line="276" w:lineRule="auto"/>
              <w:jc w:val="both"/>
              <w:rPr>
                <w:b/>
                <w:sz w:val="20"/>
                <w:szCs w:val="20"/>
                <w:lang w:val="sr-Cyrl-RS"/>
              </w:rPr>
            </w:pPr>
            <w:r w:rsidRPr="00B10099">
              <w:rPr>
                <w:b/>
                <w:sz w:val="20"/>
                <w:szCs w:val="20"/>
                <w:lang w:val="sr-Cyrl-RS"/>
              </w:rPr>
              <w:t>А) Објекти уписани у листу непокретности 1607 КО Варош Косјерић и то:</w:t>
            </w:r>
          </w:p>
          <w:p w:rsidR="00C63773" w:rsidRPr="00B10099" w:rsidRDefault="00C63773" w:rsidP="00C63773">
            <w:pPr>
              <w:spacing w:line="276" w:lineRule="auto"/>
              <w:jc w:val="both"/>
              <w:rPr>
                <w:b/>
                <w:sz w:val="20"/>
                <w:szCs w:val="20"/>
                <w:u w:val="single"/>
                <w:lang w:val="sr-Cyrl-RS"/>
              </w:rPr>
            </w:pP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 (тзв. управна зграда)</w:t>
            </w:r>
            <w:r w:rsidRPr="00B10099">
              <w:rPr>
                <w:sz w:val="20"/>
                <w:szCs w:val="20"/>
                <w:lang w:val="sr-Cyrl-CS"/>
              </w:rPr>
              <w:t xml:space="preserve"> површине 482 м</w:t>
            </w:r>
            <w:r w:rsidRPr="00B10099">
              <w:rPr>
                <w:sz w:val="20"/>
                <w:szCs w:val="20"/>
                <w:vertAlign w:val="superscript"/>
                <w:lang w:val="sr-Cyrl-CS"/>
              </w:rPr>
              <w:t>2</w:t>
            </w:r>
            <w:r w:rsidRPr="00B10099">
              <w:rPr>
                <w:sz w:val="20"/>
                <w:szCs w:val="20"/>
                <w:lang w:val="sr-Cyrl-CS"/>
              </w:rPr>
              <w:t xml:space="preserve">, </w:t>
            </w:r>
            <w:r w:rsidRPr="00B10099">
              <w:rPr>
                <w:iCs/>
                <w:sz w:val="20"/>
                <w:szCs w:val="20"/>
                <w:lang w:val="sr-Cyrl-CS"/>
              </w:rPr>
              <w:t>спратности Пр</w:t>
            </w:r>
            <w:r w:rsidRPr="00B10099">
              <w:rPr>
                <w:sz w:val="20"/>
                <w:szCs w:val="20"/>
                <w:lang w:val="sr-Cyrl-CS"/>
              </w:rPr>
              <w:t>, уписана као зграда број 1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површина објекта износи </w:t>
            </w:r>
            <w:r w:rsidRPr="00B10099">
              <w:rPr>
                <w:sz w:val="20"/>
                <w:szCs w:val="20"/>
              </w:rPr>
              <w:t>553,65</w:t>
            </w:r>
            <w:r w:rsidRPr="00B10099">
              <w:rPr>
                <w:sz w:val="20"/>
                <w:szCs w:val="20"/>
                <w:lang w:val="sr-Cyrl-RS"/>
              </w:rPr>
              <w:t xml:space="preserve">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w:t>
            </w:r>
            <w:r w:rsidRPr="00B10099">
              <w:rPr>
                <w:sz w:val="20"/>
                <w:szCs w:val="20"/>
                <w:lang w:val="sr-Cyrl-CS"/>
              </w:rPr>
              <w:t xml:space="preserve"> </w:t>
            </w:r>
            <w:r w:rsidRPr="00B10099">
              <w:rPr>
                <w:b/>
                <w:sz w:val="20"/>
                <w:szCs w:val="20"/>
                <w:lang w:val="sr-Cyrl-CS"/>
              </w:rPr>
              <w:t>(тзв. надстрешница за армираче)</w:t>
            </w:r>
            <w:r w:rsidRPr="00B10099">
              <w:rPr>
                <w:sz w:val="20"/>
                <w:szCs w:val="20"/>
                <w:lang w:val="sr-Cyrl-CS"/>
              </w:rPr>
              <w:t xml:space="preserve"> површине 84 м</w:t>
            </w:r>
            <w:r w:rsidRPr="00B10099">
              <w:rPr>
                <w:sz w:val="20"/>
                <w:szCs w:val="20"/>
                <w:vertAlign w:val="superscript"/>
                <w:lang w:val="sr-Cyrl-CS"/>
              </w:rPr>
              <w:t>2</w:t>
            </w:r>
            <w:r w:rsidRPr="00B10099">
              <w:rPr>
                <w:sz w:val="20"/>
                <w:szCs w:val="20"/>
                <w:lang w:val="sr-Cyrl-CS"/>
              </w:rPr>
              <w:t>, уписана као зграда број 2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површина објекта износи </w:t>
            </w:r>
            <w:r w:rsidRPr="00B10099">
              <w:rPr>
                <w:sz w:val="20"/>
                <w:szCs w:val="20"/>
                <w:lang w:val="sr-Cyrl-RS"/>
              </w:rPr>
              <w:t xml:space="preserve">121,88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 (тзв. објекат за млевење камена)</w:t>
            </w:r>
            <w:r w:rsidRPr="00B10099">
              <w:rPr>
                <w:sz w:val="20"/>
                <w:szCs w:val="20"/>
                <w:lang w:val="sr-Cyrl-CS"/>
              </w:rPr>
              <w:t xml:space="preserve"> површине 51 м</w:t>
            </w:r>
            <w:r w:rsidRPr="00B10099">
              <w:rPr>
                <w:sz w:val="20"/>
                <w:szCs w:val="20"/>
                <w:vertAlign w:val="superscript"/>
                <w:lang w:val="sr-Cyrl-CS"/>
              </w:rPr>
              <w:t>2</w:t>
            </w:r>
            <w:r w:rsidRPr="00B10099">
              <w:rPr>
                <w:sz w:val="20"/>
                <w:szCs w:val="20"/>
                <w:lang w:val="sr-Cyrl-CS"/>
              </w:rPr>
              <w:t>, уписана као зграда број 3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површина објекта износи </w:t>
            </w:r>
            <w:r w:rsidRPr="00B10099">
              <w:rPr>
                <w:sz w:val="20"/>
                <w:szCs w:val="20"/>
              </w:rPr>
              <w:t>50,40</w:t>
            </w:r>
            <w:r w:rsidRPr="00B10099">
              <w:rPr>
                <w:sz w:val="20"/>
                <w:szCs w:val="20"/>
                <w:lang w:val="sr-Cyrl-RS"/>
              </w:rPr>
              <w:t xml:space="preserve">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w:t>
            </w:r>
            <w:r w:rsidRPr="00B10099">
              <w:rPr>
                <w:sz w:val="20"/>
                <w:szCs w:val="20"/>
                <w:lang w:val="sr-Cyrl-CS"/>
              </w:rPr>
              <w:t xml:space="preserve"> површине 830 м</w:t>
            </w:r>
            <w:r w:rsidRPr="00B10099">
              <w:rPr>
                <w:sz w:val="20"/>
                <w:szCs w:val="20"/>
                <w:vertAlign w:val="superscript"/>
                <w:lang w:val="sr-Cyrl-CS"/>
              </w:rPr>
              <w:t>2</w:t>
            </w:r>
            <w:r w:rsidRPr="00B10099">
              <w:rPr>
                <w:sz w:val="20"/>
                <w:szCs w:val="20"/>
                <w:lang w:val="sr-Cyrl-CS"/>
              </w:rPr>
              <w:t>, уписана као зграда број 4 на кат. пар. 859/1 КО Варош Косјерић</w:t>
            </w:r>
            <w:r w:rsidRPr="00B10099">
              <w:rPr>
                <w:iCs/>
                <w:sz w:val="20"/>
                <w:szCs w:val="20"/>
                <w:lang w:val="sr-Cyrl-CS"/>
              </w:rPr>
              <w:t xml:space="preserve"> са правним </w:t>
            </w:r>
            <w:r w:rsidRPr="00B10099">
              <w:rPr>
                <w:iCs/>
                <w:sz w:val="20"/>
                <w:szCs w:val="20"/>
                <w:lang w:val="sr-Cyrl-CS"/>
              </w:rPr>
              <w:lastRenderedPageBreak/>
              <w:t xml:space="preserve">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као држалац уписан ГДП "Град" из Косјерића. Према налазу и мишљењу вештака на терену ову зграду чини осам објеката који заједно чине јединствен комлекс и имају укупну површину 831,76</w:t>
            </w:r>
            <w:r w:rsidRPr="00B10099">
              <w:rPr>
                <w:sz w:val="20"/>
                <w:szCs w:val="20"/>
                <w:lang w:val="sr-Cyrl-RS"/>
              </w:rPr>
              <w:t xml:space="preserve">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w:t>
            </w:r>
            <w:r w:rsidRPr="00B10099">
              <w:rPr>
                <w:sz w:val="20"/>
                <w:szCs w:val="20"/>
                <w:lang w:val="sr-Cyrl-CS"/>
              </w:rPr>
              <w:t xml:space="preserve"> површине 2494 м</w:t>
            </w:r>
            <w:r w:rsidRPr="00B10099">
              <w:rPr>
                <w:sz w:val="20"/>
                <w:szCs w:val="20"/>
                <w:vertAlign w:val="superscript"/>
                <w:lang w:val="sr-Cyrl-CS"/>
              </w:rPr>
              <w:t>2</w:t>
            </w:r>
            <w:r w:rsidRPr="00B10099">
              <w:rPr>
                <w:sz w:val="20"/>
                <w:szCs w:val="20"/>
                <w:lang w:val="sr-Cyrl-CS"/>
              </w:rPr>
              <w:t>, уписана као зграда број 5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на терену ову зграду чини пет објеката који заједно чине јединствен комлекс и имају укупну површину 2662,22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 xml:space="preserve">зграда за коју није позната намена (тзв. свлачионица за раднике) </w:t>
            </w:r>
            <w:r w:rsidRPr="00B10099">
              <w:rPr>
                <w:sz w:val="20"/>
                <w:szCs w:val="20"/>
                <w:lang w:val="sr-Cyrl-CS"/>
              </w:rPr>
              <w:t>површине 27 м</w:t>
            </w:r>
            <w:r w:rsidRPr="00B10099">
              <w:rPr>
                <w:sz w:val="20"/>
                <w:szCs w:val="20"/>
                <w:vertAlign w:val="superscript"/>
                <w:lang w:val="sr-Cyrl-CS"/>
              </w:rPr>
              <w:t>2</w:t>
            </w:r>
            <w:r w:rsidRPr="00B10099">
              <w:rPr>
                <w:sz w:val="20"/>
                <w:szCs w:val="20"/>
                <w:lang w:val="sr-Cyrl-CS"/>
              </w:rPr>
              <w:t>, уписана као зграда број 6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површина објекта износи </w:t>
            </w:r>
            <w:r w:rsidRPr="00B10099">
              <w:rPr>
                <w:sz w:val="20"/>
                <w:szCs w:val="20"/>
              </w:rPr>
              <w:t>25,95</w:t>
            </w:r>
            <w:r w:rsidRPr="00B10099">
              <w:rPr>
                <w:sz w:val="20"/>
                <w:szCs w:val="20"/>
                <w:lang w:val="sr-Cyrl-RS"/>
              </w:rPr>
              <w:t xml:space="preserve">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w:t>
            </w:r>
            <w:r w:rsidRPr="00B10099">
              <w:rPr>
                <w:sz w:val="20"/>
                <w:szCs w:val="20"/>
                <w:lang w:val="sr-Cyrl-CS"/>
              </w:rPr>
              <w:t xml:space="preserve"> </w:t>
            </w:r>
            <w:r w:rsidRPr="00B10099">
              <w:rPr>
                <w:b/>
                <w:sz w:val="20"/>
                <w:szCs w:val="20"/>
                <w:lang w:val="sr-Cyrl-CS"/>
              </w:rPr>
              <w:t>(тзв. магацин ПП опреме)</w:t>
            </w:r>
            <w:r w:rsidRPr="00B10099">
              <w:rPr>
                <w:sz w:val="20"/>
                <w:szCs w:val="20"/>
                <w:lang w:val="sr-Cyrl-CS"/>
              </w:rPr>
              <w:t xml:space="preserve"> површине 43 м</w:t>
            </w:r>
            <w:r w:rsidRPr="00B10099">
              <w:rPr>
                <w:sz w:val="20"/>
                <w:szCs w:val="20"/>
                <w:vertAlign w:val="superscript"/>
                <w:lang w:val="sr-Cyrl-CS"/>
              </w:rPr>
              <w:t>2</w:t>
            </w:r>
            <w:r w:rsidRPr="00B10099">
              <w:rPr>
                <w:sz w:val="20"/>
                <w:szCs w:val="20"/>
                <w:lang w:val="sr-Cyrl-CS"/>
              </w:rPr>
              <w:t>, уписана као зграда број 7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површина објекта износи </w:t>
            </w:r>
            <w:r w:rsidRPr="00B10099">
              <w:rPr>
                <w:sz w:val="20"/>
                <w:szCs w:val="20"/>
                <w:lang w:val="sr-Cyrl-RS"/>
              </w:rPr>
              <w:t xml:space="preserve">40,99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numPr>
                <w:ilvl w:val="0"/>
                <w:numId w:val="9"/>
              </w:numPr>
              <w:spacing w:line="276" w:lineRule="auto"/>
              <w:jc w:val="both"/>
              <w:rPr>
                <w:sz w:val="20"/>
                <w:szCs w:val="20"/>
                <w:lang w:val="sr-Cyrl-CS"/>
              </w:rPr>
            </w:pPr>
            <w:r w:rsidRPr="00B10099">
              <w:rPr>
                <w:b/>
                <w:sz w:val="20"/>
                <w:szCs w:val="20"/>
                <w:lang w:val="sr-Cyrl-CS"/>
              </w:rPr>
              <w:t>зграда за коју није позната намена (тзв. главни магацин са котларницом)</w:t>
            </w:r>
            <w:r w:rsidRPr="00B10099">
              <w:rPr>
                <w:sz w:val="20"/>
                <w:szCs w:val="20"/>
                <w:lang w:val="sr-Cyrl-CS"/>
              </w:rPr>
              <w:t xml:space="preserve"> површине 452 м</w:t>
            </w:r>
            <w:r w:rsidRPr="00B10099">
              <w:rPr>
                <w:sz w:val="20"/>
                <w:szCs w:val="20"/>
                <w:vertAlign w:val="superscript"/>
                <w:lang w:val="sr-Cyrl-CS"/>
              </w:rPr>
              <w:t>2</w:t>
            </w:r>
            <w:r w:rsidRPr="00B10099">
              <w:rPr>
                <w:sz w:val="20"/>
                <w:szCs w:val="20"/>
                <w:lang w:val="sr-Cyrl-CS"/>
              </w:rPr>
              <w:t>, уписана као зграда број 8 на кат. пар. 859/1 КО Варош Косјерић</w:t>
            </w:r>
            <w:r w:rsidRPr="00B10099">
              <w:rPr>
                <w:iCs/>
                <w:sz w:val="20"/>
                <w:szCs w:val="20"/>
                <w:lang w:val="sr-Cyrl-CS"/>
              </w:rPr>
              <w:t xml:space="preserve"> са правним статусом објекта изграђеног без одобрења за градњу у листу непокретности </w:t>
            </w:r>
            <w:r w:rsidRPr="00B10099">
              <w:rPr>
                <w:sz w:val="20"/>
                <w:szCs w:val="20"/>
                <w:lang w:val="sr-Cyrl-CS"/>
              </w:rPr>
              <w:t>1607 КО Варош Косјерић</w:t>
            </w:r>
            <w:r w:rsidRPr="00B10099">
              <w:rPr>
                <w:iCs/>
                <w:sz w:val="20"/>
                <w:szCs w:val="20"/>
                <w:lang w:val="sr-Cyrl-CS"/>
              </w:rPr>
              <w:t xml:space="preserve">, на којој је </w:t>
            </w:r>
            <w:r w:rsidRPr="00B10099">
              <w:rPr>
                <w:sz w:val="20"/>
                <w:szCs w:val="20"/>
                <w:lang w:val="sr-Cyrl-CS"/>
              </w:rPr>
              <w:t xml:space="preserve">као држалац уписан ГДП "Град" из Косјерића. Према налазу и мишљењу вештака површина објекта износи </w:t>
            </w:r>
            <w:r w:rsidRPr="00B10099">
              <w:rPr>
                <w:sz w:val="20"/>
                <w:szCs w:val="20"/>
                <w:lang w:val="sr-Cyrl-RS"/>
              </w:rPr>
              <w:t xml:space="preserve">456,20 </w:t>
            </w:r>
            <w:r w:rsidRPr="00B10099">
              <w:rPr>
                <w:sz w:val="20"/>
                <w:szCs w:val="20"/>
              </w:rPr>
              <w:t>м</w:t>
            </w:r>
            <w:r w:rsidRPr="00B10099">
              <w:rPr>
                <w:sz w:val="20"/>
                <w:szCs w:val="20"/>
                <w:vertAlign w:val="superscript"/>
              </w:rPr>
              <w:t>2</w:t>
            </w:r>
            <w:r w:rsidRPr="00B10099">
              <w:rPr>
                <w:sz w:val="20"/>
                <w:szCs w:val="20"/>
                <w:lang w:val="sr-Cyrl-RS"/>
              </w:rPr>
              <w:t>.</w:t>
            </w:r>
          </w:p>
          <w:p w:rsidR="00C63773" w:rsidRPr="00B10099" w:rsidRDefault="00C63773" w:rsidP="00C63773">
            <w:pPr>
              <w:suppressAutoHyphens/>
              <w:spacing w:line="276" w:lineRule="auto"/>
              <w:jc w:val="both"/>
              <w:rPr>
                <w:sz w:val="20"/>
                <w:szCs w:val="20"/>
              </w:rPr>
            </w:pPr>
          </w:p>
          <w:p w:rsidR="00C63773" w:rsidRPr="00B10099" w:rsidRDefault="00C63773" w:rsidP="00C63773">
            <w:pPr>
              <w:suppressAutoHyphens/>
              <w:spacing w:line="276" w:lineRule="auto"/>
              <w:jc w:val="both"/>
              <w:rPr>
                <w:b/>
                <w:bCs/>
                <w:sz w:val="20"/>
                <w:szCs w:val="20"/>
              </w:rPr>
            </w:pPr>
            <w:r w:rsidRPr="00B10099">
              <w:rPr>
                <w:b/>
                <w:bCs/>
                <w:sz w:val="20"/>
                <w:szCs w:val="20"/>
                <w:lang w:val="sr-Cyrl-CS"/>
              </w:rPr>
              <w:t>Б) Бесправно изграђени приземни о</w:t>
            </w:r>
            <w:proofErr w:type="spellStart"/>
            <w:r w:rsidRPr="00B10099">
              <w:rPr>
                <w:b/>
                <w:bCs/>
                <w:sz w:val="20"/>
                <w:szCs w:val="20"/>
              </w:rPr>
              <w:t>бјекти</w:t>
            </w:r>
            <w:proofErr w:type="spellEnd"/>
            <w:r w:rsidRPr="00B10099">
              <w:rPr>
                <w:b/>
                <w:bCs/>
                <w:sz w:val="20"/>
                <w:szCs w:val="20"/>
              </w:rPr>
              <w:t xml:space="preserve"> </w:t>
            </w:r>
            <w:proofErr w:type="spellStart"/>
            <w:r w:rsidRPr="00B10099">
              <w:rPr>
                <w:b/>
                <w:bCs/>
                <w:sz w:val="20"/>
                <w:szCs w:val="20"/>
              </w:rPr>
              <w:t>стечајног</w:t>
            </w:r>
            <w:proofErr w:type="spellEnd"/>
            <w:r w:rsidRPr="00B10099">
              <w:rPr>
                <w:b/>
                <w:bCs/>
                <w:sz w:val="20"/>
                <w:szCs w:val="20"/>
              </w:rPr>
              <w:t xml:space="preserve"> </w:t>
            </w:r>
            <w:proofErr w:type="spellStart"/>
            <w:r w:rsidRPr="00B10099">
              <w:rPr>
                <w:b/>
                <w:bCs/>
                <w:sz w:val="20"/>
                <w:szCs w:val="20"/>
              </w:rPr>
              <w:t>дужника</w:t>
            </w:r>
            <w:proofErr w:type="spellEnd"/>
            <w:r w:rsidRPr="00B10099">
              <w:rPr>
                <w:b/>
                <w:bCs/>
                <w:sz w:val="20"/>
                <w:szCs w:val="20"/>
              </w:rPr>
              <w:t xml:space="preserve"> </w:t>
            </w:r>
            <w:proofErr w:type="spellStart"/>
            <w:r w:rsidRPr="00B10099">
              <w:rPr>
                <w:b/>
                <w:bCs/>
                <w:sz w:val="20"/>
                <w:szCs w:val="20"/>
              </w:rPr>
              <w:t>на</w:t>
            </w:r>
            <w:proofErr w:type="spellEnd"/>
            <w:r w:rsidRPr="00B10099">
              <w:rPr>
                <w:b/>
                <w:bCs/>
                <w:sz w:val="20"/>
                <w:szCs w:val="20"/>
              </w:rPr>
              <w:t xml:space="preserve"> </w:t>
            </w:r>
            <w:proofErr w:type="spellStart"/>
            <w:r w:rsidRPr="00B10099">
              <w:rPr>
                <w:b/>
                <w:bCs/>
                <w:sz w:val="20"/>
                <w:szCs w:val="20"/>
              </w:rPr>
              <w:t>кат</w:t>
            </w:r>
            <w:proofErr w:type="spellEnd"/>
            <w:r w:rsidRPr="00B10099">
              <w:rPr>
                <w:b/>
                <w:bCs/>
                <w:sz w:val="20"/>
                <w:szCs w:val="20"/>
                <w:lang w:val="sr-Cyrl-CS"/>
              </w:rPr>
              <w:t>.</w:t>
            </w:r>
            <w:r w:rsidRPr="00B10099">
              <w:rPr>
                <w:b/>
                <w:bCs/>
                <w:sz w:val="20"/>
                <w:szCs w:val="20"/>
              </w:rPr>
              <w:t xml:space="preserve"> </w:t>
            </w:r>
            <w:proofErr w:type="spellStart"/>
            <w:r w:rsidRPr="00B10099">
              <w:rPr>
                <w:b/>
                <w:bCs/>
                <w:sz w:val="20"/>
                <w:szCs w:val="20"/>
              </w:rPr>
              <w:t>пар</w:t>
            </w:r>
            <w:proofErr w:type="spellEnd"/>
            <w:r w:rsidRPr="00B10099">
              <w:rPr>
                <w:b/>
                <w:bCs/>
                <w:sz w:val="20"/>
                <w:szCs w:val="20"/>
                <w:lang w:val="sr-Cyrl-CS"/>
              </w:rPr>
              <w:t>.</w:t>
            </w:r>
            <w:r w:rsidRPr="00B10099">
              <w:rPr>
                <w:b/>
                <w:bCs/>
                <w:sz w:val="20"/>
                <w:szCs w:val="20"/>
              </w:rPr>
              <w:t xml:space="preserve"> 859/1</w:t>
            </w:r>
            <w:r w:rsidRPr="00B10099">
              <w:rPr>
                <w:b/>
                <w:bCs/>
                <w:sz w:val="20"/>
                <w:szCs w:val="20"/>
                <w:lang w:val="sr-Cyrl-CS"/>
              </w:rPr>
              <w:t xml:space="preserve"> КО Варош Косјерић који нису уцртани у копији плана и евидентирани у катастру непокретности и то:</w:t>
            </w:r>
            <w:r w:rsidRPr="00B10099">
              <w:rPr>
                <w:b/>
                <w:bCs/>
                <w:sz w:val="20"/>
                <w:szCs w:val="20"/>
              </w:rPr>
              <w:t xml:space="preserve"> </w:t>
            </w:r>
          </w:p>
          <w:p w:rsidR="00C63773" w:rsidRPr="00B10099" w:rsidRDefault="00C63773" w:rsidP="00C63773">
            <w:pPr>
              <w:suppressAutoHyphens/>
              <w:spacing w:line="276" w:lineRule="auto"/>
              <w:ind w:left="714"/>
              <w:jc w:val="both"/>
              <w:rPr>
                <w:sz w:val="20"/>
                <w:szCs w:val="20"/>
              </w:rPr>
            </w:pP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к</w:t>
            </w:r>
            <w:proofErr w:type="spellStart"/>
            <w:r w:rsidRPr="00B10099">
              <w:rPr>
                <w:b/>
                <w:bCs/>
                <w:sz w:val="20"/>
                <w:szCs w:val="20"/>
              </w:rPr>
              <w:t>анцеларија</w:t>
            </w:r>
            <w:proofErr w:type="spellEnd"/>
            <w:r w:rsidRPr="00B10099">
              <w:rPr>
                <w:b/>
                <w:bCs/>
                <w:sz w:val="20"/>
                <w:szCs w:val="20"/>
              </w:rPr>
              <w:t xml:space="preserve"> </w:t>
            </w:r>
            <w:proofErr w:type="spellStart"/>
            <w:r w:rsidRPr="00B10099">
              <w:rPr>
                <w:b/>
                <w:bCs/>
                <w:sz w:val="20"/>
                <w:szCs w:val="20"/>
              </w:rPr>
              <w:t>за</w:t>
            </w:r>
            <w:proofErr w:type="spellEnd"/>
            <w:r w:rsidRPr="00B10099">
              <w:rPr>
                <w:b/>
                <w:bCs/>
                <w:sz w:val="20"/>
                <w:szCs w:val="20"/>
              </w:rPr>
              <w:t xml:space="preserve"> </w:t>
            </w:r>
            <w:proofErr w:type="spellStart"/>
            <w:r w:rsidRPr="00B10099">
              <w:rPr>
                <w:b/>
                <w:bCs/>
                <w:sz w:val="20"/>
                <w:szCs w:val="20"/>
              </w:rPr>
              <w:t>армираче</w:t>
            </w:r>
            <w:proofErr w:type="spellEnd"/>
            <w:r w:rsidRPr="00B10099">
              <w:rPr>
                <w:bCs/>
                <w:sz w:val="20"/>
                <w:szCs w:val="20"/>
                <w:lang w:val="sr-Cyrl-CS"/>
              </w:rPr>
              <w:t xml:space="preserve">, </w:t>
            </w:r>
            <w:r w:rsidRPr="00B10099">
              <w:rPr>
                <w:sz w:val="20"/>
                <w:szCs w:val="20"/>
                <w:lang w:val="sr-Cyrl-CS"/>
              </w:rPr>
              <w:t xml:space="preserve">површине </w:t>
            </w:r>
            <w:r w:rsidRPr="00B10099">
              <w:rPr>
                <w:sz w:val="20"/>
                <w:szCs w:val="20"/>
              </w:rPr>
              <w:t>9,44 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н</w:t>
            </w:r>
            <w:proofErr w:type="spellStart"/>
            <w:r w:rsidRPr="00B10099">
              <w:rPr>
                <w:b/>
                <w:bCs/>
                <w:sz w:val="20"/>
                <w:szCs w:val="20"/>
              </w:rPr>
              <w:t>адстрешница</w:t>
            </w:r>
            <w:proofErr w:type="spellEnd"/>
            <w:r w:rsidRPr="00B10099">
              <w:rPr>
                <w:b/>
                <w:bCs/>
                <w:sz w:val="20"/>
                <w:szCs w:val="20"/>
              </w:rPr>
              <w:t xml:space="preserve"> </w:t>
            </w:r>
            <w:proofErr w:type="spellStart"/>
            <w:r w:rsidRPr="00B10099">
              <w:rPr>
                <w:b/>
                <w:bCs/>
                <w:sz w:val="20"/>
                <w:szCs w:val="20"/>
              </w:rPr>
              <w:t>готових</w:t>
            </w:r>
            <w:proofErr w:type="spellEnd"/>
            <w:r w:rsidRPr="00B10099">
              <w:rPr>
                <w:b/>
                <w:bCs/>
                <w:sz w:val="20"/>
                <w:szCs w:val="20"/>
              </w:rPr>
              <w:t xml:space="preserve"> </w:t>
            </w:r>
            <w:proofErr w:type="spellStart"/>
            <w:r w:rsidRPr="00B10099">
              <w:rPr>
                <w:b/>
                <w:bCs/>
                <w:sz w:val="20"/>
                <w:szCs w:val="20"/>
              </w:rPr>
              <w:t>производа</w:t>
            </w:r>
            <w:proofErr w:type="spellEnd"/>
            <w:r w:rsidRPr="00B10099">
              <w:rPr>
                <w:b/>
                <w:bCs/>
                <w:sz w:val="20"/>
                <w:szCs w:val="20"/>
                <w:lang w:val="sr-Cyrl-CS"/>
              </w:rPr>
              <w:t>,</w:t>
            </w:r>
            <w:r w:rsidRPr="00B10099">
              <w:rPr>
                <w:sz w:val="20"/>
                <w:szCs w:val="20"/>
              </w:rPr>
              <w:t xml:space="preserve"> </w:t>
            </w:r>
            <w:proofErr w:type="spellStart"/>
            <w:r w:rsidRPr="00B10099">
              <w:rPr>
                <w:sz w:val="20"/>
                <w:szCs w:val="20"/>
              </w:rPr>
              <w:t>површине</w:t>
            </w:r>
            <w:proofErr w:type="spellEnd"/>
            <w:r w:rsidRPr="00B10099">
              <w:rPr>
                <w:sz w:val="20"/>
                <w:szCs w:val="20"/>
              </w:rPr>
              <w:t xml:space="preserve"> 195,96 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п</w:t>
            </w:r>
            <w:proofErr w:type="spellStart"/>
            <w:r w:rsidRPr="00B10099">
              <w:rPr>
                <w:b/>
                <w:bCs/>
                <w:sz w:val="20"/>
                <w:szCs w:val="20"/>
              </w:rPr>
              <w:t>росторија</w:t>
            </w:r>
            <w:proofErr w:type="spellEnd"/>
            <w:r w:rsidRPr="00B10099">
              <w:rPr>
                <w:b/>
                <w:bCs/>
                <w:sz w:val="20"/>
                <w:szCs w:val="20"/>
              </w:rPr>
              <w:t xml:space="preserve"> </w:t>
            </w:r>
            <w:proofErr w:type="spellStart"/>
            <w:r w:rsidRPr="00B10099">
              <w:rPr>
                <w:b/>
                <w:bCs/>
                <w:sz w:val="20"/>
                <w:szCs w:val="20"/>
              </w:rPr>
              <w:t>за</w:t>
            </w:r>
            <w:proofErr w:type="spellEnd"/>
            <w:r w:rsidRPr="00B10099">
              <w:rPr>
                <w:b/>
                <w:bCs/>
                <w:sz w:val="20"/>
                <w:szCs w:val="20"/>
              </w:rPr>
              <w:t xml:space="preserve"> </w:t>
            </w:r>
            <w:proofErr w:type="spellStart"/>
            <w:r w:rsidRPr="00B10099">
              <w:rPr>
                <w:b/>
                <w:bCs/>
                <w:sz w:val="20"/>
                <w:szCs w:val="20"/>
              </w:rPr>
              <w:t>сечење</w:t>
            </w:r>
            <w:proofErr w:type="spellEnd"/>
            <w:r w:rsidRPr="00B10099">
              <w:rPr>
                <w:b/>
                <w:bCs/>
                <w:sz w:val="20"/>
                <w:szCs w:val="20"/>
              </w:rPr>
              <w:t xml:space="preserve"> </w:t>
            </w:r>
            <w:proofErr w:type="spellStart"/>
            <w:r w:rsidRPr="00B10099">
              <w:rPr>
                <w:b/>
                <w:bCs/>
                <w:sz w:val="20"/>
                <w:szCs w:val="20"/>
              </w:rPr>
              <w:t>иверице</w:t>
            </w:r>
            <w:proofErr w:type="spellEnd"/>
            <w:r w:rsidRPr="00B10099">
              <w:rPr>
                <w:b/>
                <w:bCs/>
                <w:sz w:val="20"/>
                <w:szCs w:val="20"/>
              </w:rPr>
              <w:t xml:space="preserve"> </w:t>
            </w:r>
            <w:proofErr w:type="spellStart"/>
            <w:r w:rsidRPr="00B10099">
              <w:rPr>
                <w:sz w:val="20"/>
                <w:szCs w:val="20"/>
              </w:rPr>
              <w:t>површине</w:t>
            </w:r>
            <w:proofErr w:type="spellEnd"/>
            <w:r w:rsidRPr="00B10099">
              <w:rPr>
                <w:sz w:val="20"/>
                <w:szCs w:val="20"/>
              </w:rPr>
              <w:t xml:space="preserve"> 210,52</w:t>
            </w:r>
            <w:r w:rsidRPr="00B10099">
              <w:rPr>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н</w:t>
            </w:r>
            <w:proofErr w:type="spellStart"/>
            <w:r w:rsidRPr="00B10099">
              <w:rPr>
                <w:b/>
                <w:bCs/>
                <w:sz w:val="20"/>
                <w:szCs w:val="20"/>
              </w:rPr>
              <w:t>адстрешниц</w:t>
            </w:r>
            <w:proofErr w:type="spellEnd"/>
            <w:r w:rsidRPr="00B10099">
              <w:rPr>
                <w:b/>
                <w:bCs/>
                <w:sz w:val="20"/>
                <w:szCs w:val="20"/>
                <w:lang w:val="sr-Cyrl-CS"/>
              </w:rPr>
              <w:t>а</w:t>
            </w:r>
            <w:r w:rsidRPr="00B10099">
              <w:rPr>
                <w:b/>
                <w:bCs/>
                <w:sz w:val="20"/>
                <w:szCs w:val="20"/>
              </w:rPr>
              <w:t xml:space="preserve"> </w:t>
            </w:r>
            <w:proofErr w:type="spellStart"/>
            <w:r w:rsidRPr="00B10099">
              <w:rPr>
                <w:b/>
                <w:bCs/>
                <w:sz w:val="20"/>
                <w:szCs w:val="20"/>
              </w:rPr>
              <w:t>готових</w:t>
            </w:r>
            <w:proofErr w:type="spellEnd"/>
            <w:r w:rsidRPr="00B10099">
              <w:rPr>
                <w:b/>
                <w:bCs/>
                <w:sz w:val="20"/>
                <w:szCs w:val="20"/>
              </w:rPr>
              <w:t xml:space="preserve"> </w:t>
            </w:r>
            <w:proofErr w:type="spellStart"/>
            <w:r w:rsidRPr="00B10099">
              <w:rPr>
                <w:b/>
                <w:bCs/>
                <w:sz w:val="20"/>
                <w:szCs w:val="20"/>
              </w:rPr>
              <w:t>производа</w:t>
            </w:r>
            <w:proofErr w:type="spellEnd"/>
            <w:r w:rsidRPr="00B10099">
              <w:rPr>
                <w:b/>
                <w:bCs/>
                <w:sz w:val="20"/>
                <w:szCs w:val="20"/>
              </w:rPr>
              <w:t xml:space="preserve">, </w:t>
            </w:r>
            <w:proofErr w:type="spellStart"/>
            <w:r w:rsidRPr="00B10099">
              <w:rPr>
                <w:sz w:val="20"/>
                <w:szCs w:val="20"/>
              </w:rPr>
              <w:t>површине</w:t>
            </w:r>
            <w:proofErr w:type="spellEnd"/>
            <w:r w:rsidRPr="00B10099">
              <w:rPr>
                <w:sz w:val="20"/>
                <w:szCs w:val="20"/>
              </w:rPr>
              <w:t xml:space="preserve"> 235,46</w:t>
            </w:r>
            <w:r w:rsidRPr="00B10099">
              <w:rPr>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о</w:t>
            </w:r>
            <w:proofErr w:type="spellStart"/>
            <w:r w:rsidRPr="00B10099">
              <w:rPr>
                <w:b/>
                <w:bCs/>
                <w:sz w:val="20"/>
                <w:szCs w:val="20"/>
              </w:rPr>
              <w:t>бјекат</w:t>
            </w:r>
            <w:proofErr w:type="spellEnd"/>
            <w:r w:rsidRPr="00B10099">
              <w:rPr>
                <w:b/>
                <w:bCs/>
                <w:sz w:val="20"/>
                <w:szCs w:val="20"/>
              </w:rPr>
              <w:t xml:space="preserve"> </w:t>
            </w:r>
            <w:proofErr w:type="spellStart"/>
            <w:r w:rsidRPr="00B10099">
              <w:rPr>
                <w:b/>
                <w:bCs/>
                <w:sz w:val="20"/>
                <w:szCs w:val="20"/>
              </w:rPr>
              <w:t>за</w:t>
            </w:r>
            <w:proofErr w:type="spellEnd"/>
            <w:r w:rsidRPr="00B10099">
              <w:rPr>
                <w:b/>
                <w:bCs/>
                <w:sz w:val="20"/>
                <w:szCs w:val="20"/>
              </w:rPr>
              <w:t xml:space="preserve"> </w:t>
            </w:r>
            <w:proofErr w:type="spellStart"/>
            <w:r w:rsidRPr="00B10099">
              <w:rPr>
                <w:b/>
                <w:bCs/>
                <w:sz w:val="20"/>
                <w:szCs w:val="20"/>
              </w:rPr>
              <w:t>ускладиштење</w:t>
            </w:r>
            <w:proofErr w:type="spellEnd"/>
            <w:r w:rsidRPr="00B10099">
              <w:rPr>
                <w:b/>
                <w:bCs/>
                <w:sz w:val="20"/>
                <w:szCs w:val="20"/>
              </w:rPr>
              <w:t xml:space="preserve"> </w:t>
            </w:r>
            <w:proofErr w:type="spellStart"/>
            <w:r w:rsidRPr="00B10099">
              <w:rPr>
                <w:b/>
                <w:bCs/>
                <w:sz w:val="20"/>
                <w:szCs w:val="20"/>
              </w:rPr>
              <w:t>пиљевине</w:t>
            </w:r>
            <w:proofErr w:type="spellEnd"/>
            <w:r w:rsidRPr="00B10099">
              <w:rPr>
                <w:b/>
                <w:bCs/>
                <w:sz w:val="20"/>
                <w:szCs w:val="20"/>
              </w:rPr>
              <w:t xml:space="preserve"> </w:t>
            </w:r>
            <w:proofErr w:type="spellStart"/>
            <w:r w:rsidRPr="00B10099">
              <w:rPr>
                <w:sz w:val="20"/>
                <w:szCs w:val="20"/>
              </w:rPr>
              <w:t>површине</w:t>
            </w:r>
            <w:proofErr w:type="spellEnd"/>
            <w:r w:rsidRPr="00B10099">
              <w:rPr>
                <w:sz w:val="20"/>
                <w:szCs w:val="20"/>
              </w:rPr>
              <w:t xml:space="preserve"> 10,72</w:t>
            </w:r>
            <w:r w:rsidRPr="00B10099">
              <w:rPr>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к</w:t>
            </w:r>
            <w:proofErr w:type="spellStart"/>
            <w:r w:rsidRPr="00B10099">
              <w:rPr>
                <w:b/>
                <w:bCs/>
                <w:sz w:val="20"/>
                <w:szCs w:val="20"/>
              </w:rPr>
              <w:t>анцеларија</w:t>
            </w:r>
            <w:proofErr w:type="spellEnd"/>
            <w:r w:rsidRPr="00B10099">
              <w:rPr>
                <w:b/>
                <w:bCs/>
                <w:sz w:val="20"/>
                <w:szCs w:val="20"/>
              </w:rPr>
              <w:t xml:space="preserve"> </w:t>
            </w:r>
            <w:proofErr w:type="spellStart"/>
            <w:r w:rsidRPr="00B10099">
              <w:rPr>
                <w:b/>
                <w:bCs/>
                <w:sz w:val="20"/>
                <w:szCs w:val="20"/>
              </w:rPr>
              <w:t>шефа</w:t>
            </w:r>
            <w:proofErr w:type="spellEnd"/>
            <w:r w:rsidRPr="00B10099">
              <w:rPr>
                <w:b/>
                <w:bCs/>
                <w:sz w:val="20"/>
                <w:szCs w:val="20"/>
              </w:rPr>
              <w:t xml:space="preserve"> </w:t>
            </w:r>
            <w:proofErr w:type="spellStart"/>
            <w:r w:rsidRPr="00B10099">
              <w:rPr>
                <w:b/>
                <w:bCs/>
                <w:sz w:val="20"/>
                <w:szCs w:val="20"/>
              </w:rPr>
              <w:t>производње</w:t>
            </w:r>
            <w:proofErr w:type="spellEnd"/>
            <w:r w:rsidRPr="00B10099">
              <w:rPr>
                <w:bCs/>
                <w:sz w:val="20"/>
                <w:szCs w:val="20"/>
                <w:lang w:val="sr-Cyrl-CS"/>
              </w:rPr>
              <w:t>,</w:t>
            </w:r>
            <w:r w:rsidRPr="00B10099">
              <w:rPr>
                <w:bCs/>
                <w:sz w:val="20"/>
                <w:szCs w:val="20"/>
              </w:rPr>
              <w:t xml:space="preserve"> </w:t>
            </w:r>
            <w:proofErr w:type="spellStart"/>
            <w:r w:rsidRPr="00B10099">
              <w:rPr>
                <w:sz w:val="20"/>
                <w:szCs w:val="20"/>
              </w:rPr>
              <w:t>површине</w:t>
            </w:r>
            <w:proofErr w:type="spellEnd"/>
            <w:r w:rsidRPr="00B10099">
              <w:rPr>
                <w:b/>
                <w:bCs/>
                <w:sz w:val="20"/>
                <w:szCs w:val="20"/>
              </w:rPr>
              <w:t xml:space="preserve"> </w:t>
            </w:r>
            <w:r w:rsidRPr="00B10099">
              <w:rPr>
                <w:sz w:val="20"/>
                <w:szCs w:val="20"/>
              </w:rPr>
              <w:t>77,63</w:t>
            </w:r>
            <w:r w:rsidRPr="00B10099">
              <w:rPr>
                <w:sz w:val="20"/>
                <w:szCs w:val="20"/>
                <w:vertAlign w:val="superscript"/>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lang w:val="sr-Latn-CS"/>
              </w:rPr>
            </w:pPr>
            <w:r w:rsidRPr="00B10099">
              <w:rPr>
                <w:b/>
                <w:bCs/>
                <w:sz w:val="20"/>
                <w:szCs w:val="20"/>
                <w:lang w:val="sr-Cyrl-CS"/>
              </w:rPr>
              <w:t>м</w:t>
            </w:r>
            <w:proofErr w:type="spellStart"/>
            <w:r w:rsidRPr="00B10099">
              <w:rPr>
                <w:b/>
                <w:bCs/>
                <w:sz w:val="20"/>
                <w:szCs w:val="20"/>
              </w:rPr>
              <w:t>агацин</w:t>
            </w:r>
            <w:proofErr w:type="spellEnd"/>
            <w:r w:rsidRPr="00B10099">
              <w:rPr>
                <w:b/>
                <w:bCs/>
                <w:sz w:val="20"/>
                <w:szCs w:val="20"/>
              </w:rPr>
              <w:t xml:space="preserve"> </w:t>
            </w:r>
            <w:proofErr w:type="spellStart"/>
            <w:r w:rsidRPr="00B10099">
              <w:rPr>
                <w:b/>
                <w:bCs/>
                <w:sz w:val="20"/>
                <w:szCs w:val="20"/>
              </w:rPr>
              <w:t>готових</w:t>
            </w:r>
            <w:proofErr w:type="spellEnd"/>
            <w:r w:rsidRPr="00B10099">
              <w:rPr>
                <w:b/>
                <w:bCs/>
                <w:sz w:val="20"/>
                <w:szCs w:val="20"/>
              </w:rPr>
              <w:t xml:space="preserve"> </w:t>
            </w:r>
            <w:proofErr w:type="spellStart"/>
            <w:r w:rsidRPr="00B10099">
              <w:rPr>
                <w:b/>
                <w:bCs/>
                <w:sz w:val="20"/>
                <w:szCs w:val="20"/>
              </w:rPr>
              <w:t>производа</w:t>
            </w:r>
            <w:proofErr w:type="spellEnd"/>
            <w:r w:rsidRPr="00B10099">
              <w:rPr>
                <w:b/>
                <w:bCs/>
                <w:sz w:val="20"/>
                <w:szCs w:val="20"/>
                <w:lang w:val="sr-Cyrl-CS"/>
              </w:rPr>
              <w:t xml:space="preserve">, </w:t>
            </w:r>
            <w:proofErr w:type="spellStart"/>
            <w:r w:rsidRPr="00B10099">
              <w:rPr>
                <w:sz w:val="20"/>
                <w:szCs w:val="20"/>
              </w:rPr>
              <w:t>површине</w:t>
            </w:r>
            <w:proofErr w:type="spellEnd"/>
            <w:r w:rsidRPr="00B10099">
              <w:rPr>
                <w:sz w:val="20"/>
                <w:szCs w:val="20"/>
              </w:rPr>
              <w:t xml:space="preserve"> </w:t>
            </w:r>
            <w:r w:rsidRPr="00B10099">
              <w:rPr>
                <w:bCs/>
                <w:sz w:val="20"/>
                <w:szCs w:val="20"/>
              </w:rPr>
              <w:t>136,62</w:t>
            </w:r>
            <w:r w:rsidRPr="00B10099">
              <w:rPr>
                <w:bCs/>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lang w:val="sr-Latn-CS"/>
              </w:rPr>
            </w:pPr>
            <w:r w:rsidRPr="00B10099">
              <w:rPr>
                <w:b/>
                <w:bCs/>
                <w:sz w:val="20"/>
                <w:szCs w:val="20"/>
                <w:lang w:val="sr-Cyrl-CS"/>
              </w:rPr>
              <w:t>н</w:t>
            </w:r>
            <w:proofErr w:type="spellStart"/>
            <w:r w:rsidRPr="00B10099">
              <w:rPr>
                <w:b/>
                <w:bCs/>
                <w:sz w:val="20"/>
                <w:szCs w:val="20"/>
              </w:rPr>
              <w:t>адстрешница</w:t>
            </w:r>
            <w:proofErr w:type="spellEnd"/>
            <w:r w:rsidRPr="00B10099">
              <w:rPr>
                <w:b/>
                <w:bCs/>
                <w:sz w:val="20"/>
                <w:szCs w:val="20"/>
              </w:rPr>
              <w:t xml:space="preserve"> </w:t>
            </w:r>
            <w:proofErr w:type="spellStart"/>
            <w:r w:rsidRPr="00B10099">
              <w:rPr>
                <w:b/>
                <w:bCs/>
                <w:sz w:val="20"/>
                <w:szCs w:val="20"/>
              </w:rPr>
              <w:t>жичаног</w:t>
            </w:r>
            <w:proofErr w:type="spellEnd"/>
            <w:r w:rsidRPr="00B10099">
              <w:rPr>
                <w:b/>
                <w:bCs/>
                <w:sz w:val="20"/>
                <w:szCs w:val="20"/>
              </w:rPr>
              <w:t xml:space="preserve"> </w:t>
            </w:r>
            <w:proofErr w:type="spellStart"/>
            <w:r w:rsidRPr="00B10099">
              <w:rPr>
                <w:b/>
                <w:bCs/>
                <w:sz w:val="20"/>
                <w:szCs w:val="20"/>
              </w:rPr>
              <w:t>магацина</w:t>
            </w:r>
            <w:proofErr w:type="spellEnd"/>
            <w:r w:rsidRPr="00B10099">
              <w:rPr>
                <w:bCs/>
                <w:sz w:val="20"/>
                <w:szCs w:val="20"/>
              </w:rPr>
              <w:t xml:space="preserve">, </w:t>
            </w:r>
            <w:proofErr w:type="spellStart"/>
            <w:r w:rsidRPr="00B10099">
              <w:rPr>
                <w:sz w:val="20"/>
                <w:szCs w:val="20"/>
              </w:rPr>
              <w:t>површине</w:t>
            </w:r>
            <w:proofErr w:type="spellEnd"/>
            <w:r w:rsidRPr="00B10099">
              <w:rPr>
                <w:sz w:val="20"/>
                <w:szCs w:val="20"/>
              </w:rPr>
              <w:t xml:space="preserve"> </w:t>
            </w:r>
            <w:r w:rsidRPr="00B10099">
              <w:rPr>
                <w:bCs/>
                <w:sz w:val="20"/>
                <w:szCs w:val="20"/>
              </w:rPr>
              <w:t>123,02</w:t>
            </w:r>
            <w:r w:rsidRPr="00B10099">
              <w:rPr>
                <w:bCs/>
                <w:sz w:val="20"/>
                <w:szCs w:val="20"/>
                <w:lang w:val="sr-Cyrl-CS"/>
              </w:rPr>
              <w:t xml:space="preserve"> </w:t>
            </w:r>
            <w:r w:rsidRPr="00B10099">
              <w:rPr>
                <w:bCs/>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b/>
                <w:bCs/>
                <w:sz w:val="20"/>
                <w:szCs w:val="20"/>
                <w:lang w:val="sr-Cyrl-CS"/>
              </w:rPr>
            </w:pPr>
            <w:r w:rsidRPr="00B10099">
              <w:rPr>
                <w:b/>
                <w:bCs/>
                <w:sz w:val="20"/>
                <w:szCs w:val="20"/>
                <w:lang w:val="sr-Cyrl-CS"/>
              </w:rPr>
              <w:t>н</w:t>
            </w:r>
            <w:proofErr w:type="spellStart"/>
            <w:r w:rsidRPr="00B10099">
              <w:rPr>
                <w:b/>
                <w:bCs/>
                <w:sz w:val="20"/>
                <w:szCs w:val="20"/>
              </w:rPr>
              <w:t>адстрешница</w:t>
            </w:r>
            <w:proofErr w:type="spellEnd"/>
            <w:r w:rsidRPr="00B10099">
              <w:rPr>
                <w:b/>
                <w:bCs/>
                <w:sz w:val="20"/>
                <w:szCs w:val="20"/>
              </w:rPr>
              <w:t xml:space="preserve"> </w:t>
            </w:r>
            <w:proofErr w:type="spellStart"/>
            <w:r w:rsidRPr="00B10099">
              <w:rPr>
                <w:b/>
                <w:bCs/>
                <w:sz w:val="20"/>
                <w:szCs w:val="20"/>
              </w:rPr>
              <w:t>за</w:t>
            </w:r>
            <w:proofErr w:type="spellEnd"/>
            <w:r w:rsidRPr="00B10099">
              <w:rPr>
                <w:b/>
                <w:bCs/>
                <w:sz w:val="20"/>
                <w:szCs w:val="20"/>
              </w:rPr>
              <w:t xml:space="preserve"> </w:t>
            </w:r>
            <w:proofErr w:type="spellStart"/>
            <w:r w:rsidRPr="00B10099">
              <w:rPr>
                <w:b/>
                <w:bCs/>
                <w:sz w:val="20"/>
                <w:szCs w:val="20"/>
              </w:rPr>
              <w:t>угаљ</w:t>
            </w:r>
            <w:proofErr w:type="spellEnd"/>
            <w:r w:rsidRPr="00B10099">
              <w:rPr>
                <w:b/>
                <w:bCs/>
                <w:sz w:val="20"/>
                <w:szCs w:val="20"/>
              </w:rPr>
              <w:t xml:space="preserve">, </w:t>
            </w:r>
            <w:proofErr w:type="spellStart"/>
            <w:r w:rsidRPr="00B10099">
              <w:rPr>
                <w:sz w:val="20"/>
                <w:szCs w:val="20"/>
              </w:rPr>
              <w:t>површине</w:t>
            </w:r>
            <w:proofErr w:type="spellEnd"/>
            <w:r w:rsidRPr="00B10099">
              <w:rPr>
                <w:sz w:val="20"/>
                <w:szCs w:val="20"/>
              </w:rPr>
              <w:t xml:space="preserve"> </w:t>
            </w:r>
            <w:r w:rsidRPr="00B10099">
              <w:rPr>
                <w:bCs/>
                <w:sz w:val="20"/>
                <w:szCs w:val="20"/>
              </w:rPr>
              <w:t>67,27</w:t>
            </w:r>
            <w:r w:rsidRPr="00B10099">
              <w:rPr>
                <w:bCs/>
                <w:sz w:val="20"/>
                <w:szCs w:val="20"/>
                <w:lang w:val="sr-Cyrl-CS"/>
              </w:rPr>
              <w:t xml:space="preserve"> </w:t>
            </w:r>
            <w:r w:rsidRPr="00B10099">
              <w:rPr>
                <w:bCs/>
                <w:sz w:val="20"/>
                <w:szCs w:val="20"/>
              </w:rPr>
              <w:t>м</w:t>
            </w:r>
            <w:r w:rsidRPr="00B10099">
              <w:rPr>
                <w:sz w:val="20"/>
                <w:szCs w:val="20"/>
                <w:vertAlign w:val="superscript"/>
              </w:rPr>
              <w:t>2</w:t>
            </w:r>
            <w:r w:rsidRPr="00B10099">
              <w:rPr>
                <w:sz w:val="20"/>
                <w:szCs w:val="20"/>
                <w:lang w:val="sr-Cyrl-CS"/>
              </w:rPr>
              <w:t>;</w:t>
            </w:r>
            <w:r w:rsidRPr="00B10099">
              <w:rPr>
                <w:sz w:val="20"/>
                <w:szCs w:val="20"/>
                <w:vertAlign w:val="superscript"/>
              </w:rPr>
              <w:t>.</w:t>
            </w:r>
          </w:p>
          <w:p w:rsidR="00C63773" w:rsidRPr="00B10099" w:rsidRDefault="00C63773" w:rsidP="00C63773">
            <w:pPr>
              <w:numPr>
                <w:ilvl w:val="0"/>
                <w:numId w:val="10"/>
              </w:numPr>
              <w:suppressAutoHyphens/>
              <w:spacing w:line="276" w:lineRule="auto"/>
              <w:ind w:left="714" w:hanging="357"/>
              <w:jc w:val="both"/>
              <w:rPr>
                <w:sz w:val="20"/>
                <w:szCs w:val="20"/>
              </w:rPr>
            </w:pPr>
            <w:r w:rsidRPr="00B10099">
              <w:rPr>
                <w:b/>
                <w:bCs/>
                <w:sz w:val="20"/>
                <w:szCs w:val="20"/>
                <w:lang w:val="sr-Cyrl-CS"/>
              </w:rPr>
              <w:t>п</w:t>
            </w:r>
            <w:proofErr w:type="spellStart"/>
            <w:r w:rsidRPr="00B10099">
              <w:rPr>
                <w:b/>
                <w:bCs/>
                <w:sz w:val="20"/>
                <w:szCs w:val="20"/>
              </w:rPr>
              <w:t>ортирница</w:t>
            </w:r>
            <w:proofErr w:type="spellEnd"/>
            <w:r w:rsidRPr="00B10099">
              <w:rPr>
                <w:bCs/>
                <w:sz w:val="20"/>
                <w:szCs w:val="20"/>
                <w:lang w:val="sr-Cyrl-CS"/>
              </w:rPr>
              <w:t>,</w:t>
            </w:r>
            <w:r w:rsidRPr="00B10099">
              <w:rPr>
                <w:sz w:val="20"/>
                <w:szCs w:val="20"/>
              </w:rPr>
              <w:t xml:space="preserve"> </w:t>
            </w:r>
            <w:proofErr w:type="spellStart"/>
            <w:r w:rsidRPr="00B10099">
              <w:rPr>
                <w:sz w:val="20"/>
                <w:szCs w:val="20"/>
              </w:rPr>
              <w:t>површине</w:t>
            </w:r>
            <w:proofErr w:type="spellEnd"/>
            <w:r w:rsidRPr="00B10099">
              <w:rPr>
                <w:sz w:val="20"/>
                <w:szCs w:val="20"/>
              </w:rPr>
              <w:t xml:space="preserve"> </w:t>
            </w:r>
            <w:r w:rsidRPr="00B10099">
              <w:rPr>
                <w:bCs/>
                <w:sz w:val="20"/>
                <w:szCs w:val="20"/>
              </w:rPr>
              <w:t>22,73</w:t>
            </w:r>
            <w:r w:rsidRPr="00B10099">
              <w:rPr>
                <w:b/>
                <w:bCs/>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numPr>
                <w:ilvl w:val="0"/>
                <w:numId w:val="10"/>
              </w:numPr>
              <w:suppressAutoHyphens/>
              <w:spacing w:line="276" w:lineRule="auto"/>
              <w:ind w:left="714" w:hanging="357"/>
              <w:jc w:val="both"/>
              <w:rPr>
                <w:sz w:val="20"/>
                <w:szCs w:val="20"/>
              </w:rPr>
            </w:pPr>
            <w:proofErr w:type="spellStart"/>
            <w:r w:rsidRPr="00B10099">
              <w:rPr>
                <w:b/>
                <w:bCs/>
                <w:sz w:val="20"/>
                <w:szCs w:val="20"/>
              </w:rPr>
              <w:t>сушара</w:t>
            </w:r>
            <w:proofErr w:type="spellEnd"/>
            <w:r w:rsidRPr="00B10099">
              <w:rPr>
                <w:bCs/>
                <w:sz w:val="20"/>
                <w:szCs w:val="20"/>
                <w:lang w:val="sr-Cyrl-CS"/>
              </w:rPr>
              <w:t>,</w:t>
            </w:r>
            <w:r w:rsidRPr="00B10099">
              <w:rPr>
                <w:b/>
                <w:bCs/>
                <w:sz w:val="20"/>
                <w:szCs w:val="20"/>
              </w:rPr>
              <w:t xml:space="preserve"> </w:t>
            </w:r>
            <w:proofErr w:type="spellStart"/>
            <w:r w:rsidRPr="00B10099">
              <w:rPr>
                <w:sz w:val="20"/>
                <w:szCs w:val="20"/>
              </w:rPr>
              <w:t>површине</w:t>
            </w:r>
            <w:proofErr w:type="spellEnd"/>
            <w:r w:rsidRPr="00B10099">
              <w:rPr>
                <w:sz w:val="20"/>
                <w:szCs w:val="20"/>
              </w:rPr>
              <w:t xml:space="preserve"> </w:t>
            </w:r>
            <w:r w:rsidRPr="00B10099">
              <w:rPr>
                <w:bCs/>
                <w:sz w:val="20"/>
                <w:szCs w:val="20"/>
              </w:rPr>
              <w:t>130,64</w:t>
            </w:r>
            <w:r w:rsidRPr="00B10099">
              <w:rPr>
                <w:bCs/>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r w:rsidRPr="00B10099">
              <w:rPr>
                <w:sz w:val="20"/>
                <w:szCs w:val="20"/>
              </w:rPr>
              <w:t xml:space="preserve"> </w:t>
            </w:r>
          </w:p>
          <w:p w:rsidR="00C63773" w:rsidRPr="00B10099" w:rsidRDefault="00C63773" w:rsidP="00C63773">
            <w:pPr>
              <w:numPr>
                <w:ilvl w:val="0"/>
                <w:numId w:val="10"/>
              </w:numPr>
              <w:spacing w:line="276" w:lineRule="auto"/>
              <w:ind w:left="714" w:hanging="357"/>
              <w:jc w:val="both"/>
              <w:rPr>
                <w:sz w:val="20"/>
                <w:szCs w:val="20"/>
                <w:lang w:val="sr-Cyrl-CS"/>
              </w:rPr>
            </w:pPr>
            <w:r w:rsidRPr="00B10099">
              <w:rPr>
                <w:b/>
                <w:bCs/>
                <w:sz w:val="20"/>
                <w:szCs w:val="20"/>
                <w:lang w:val="sr-Cyrl-CS"/>
              </w:rPr>
              <w:t>г</w:t>
            </w:r>
            <w:proofErr w:type="spellStart"/>
            <w:r w:rsidRPr="00B10099">
              <w:rPr>
                <w:b/>
                <w:bCs/>
                <w:sz w:val="20"/>
                <w:szCs w:val="20"/>
              </w:rPr>
              <w:t>аража</w:t>
            </w:r>
            <w:proofErr w:type="spellEnd"/>
            <w:r w:rsidRPr="00B10099">
              <w:rPr>
                <w:b/>
                <w:bCs/>
                <w:sz w:val="20"/>
                <w:szCs w:val="20"/>
              </w:rPr>
              <w:t xml:space="preserve"> </w:t>
            </w:r>
            <w:proofErr w:type="spellStart"/>
            <w:r w:rsidRPr="00B10099">
              <w:rPr>
                <w:b/>
                <w:bCs/>
                <w:sz w:val="20"/>
                <w:szCs w:val="20"/>
              </w:rPr>
              <w:t>за</w:t>
            </w:r>
            <w:proofErr w:type="spellEnd"/>
            <w:r w:rsidRPr="00B10099">
              <w:rPr>
                <w:b/>
                <w:bCs/>
                <w:sz w:val="20"/>
                <w:szCs w:val="20"/>
              </w:rPr>
              <w:t xml:space="preserve"> </w:t>
            </w:r>
            <w:proofErr w:type="spellStart"/>
            <w:r w:rsidRPr="00B10099">
              <w:rPr>
                <w:b/>
                <w:bCs/>
                <w:sz w:val="20"/>
                <w:szCs w:val="20"/>
              </w:rPr>
              <w:t>путничко</w:t>
            </w:r>
            <w:proofErr w:type="spellEnd"/>
            <w:r w:rsidRPr="00B10099">
              <w:rPr>
                <w:b/>
                <w:bCs/>
                <w:sz w:val="20"/>
                <w:szCs w:val="20"/>
              </w:rPr>
              <w:t xml:space="preserve"> </w:t>
            </w:r>
            <w:proofErr w:type="spellStart"/>
            <w:r w:rsidRPr="00B10099">
              <w:rPr>
                <w:b/>
                <w:bCs/>
                <w:sz w:val="20"/>
                <w:szCs w:val="20"/>
              </w:rPr>
              <w:t>возило</w:t>
            </w:r>
            <w:proofErr w:type="spellEnd"/>
            <w:r w:rsidRPr="00B10099">
              <w:rPr>
                <w:b/>
                <w:bCs/>
                <w:sz w:val="20"/>
                <w:szCs w:val="20"/>
              </w:rPr>
              <w:t xml:space="preserve"> </w:t>
            </w:r>
            <w:proofErr w:type="spellStart"/>
            <w:r w:rsidRPr="00B10099">
              <w:rPr>
                <w:b/>
                <w:bCs/>
                <w:sz w:val="20"/>
                <w:szCs w:val="20"/>
              </w:rPr>
              <w:t>са</w:t>
            </w:r>
            <w:proofErr w:type="spellEnd"/>
            <w:r w:rsidRPr="00B10099">
              <w:rPr>
                <w:b/>
                <w:bCs/>
                <w:sz w:val="20"/>
                <w:szCs w:val="20"/>
              </w:rPr>
              <w:t xml:space="preserve"> </w:t>
            </w:r>
            <w:proofErr w:type="spellStart"/>
            <w:r w:rsidRPr="00B10099">
              <w:rPr>
                <w:b/>
                <w:bCs/>
                <w:sz w:val="20"/>
                <w:szCs w:val="20"/>
              </w:rPr>
              <w:t>магацином</w:t>
            </w:r>
            <w:proofErr w:type="spellEnd"/>
            <w:r w:rsidRPr="00B10099">
              <w:rPr>
                <w:b/>
                <w:bCs/>
                <w:sz w:val="20"/>
                <w:szCs w:val="20"/>
                <w:lang w:val="sr-Cyrl-CS"/>
              </w:rPr>
              <w:t xml:space="preserve">, </w:t>
            </w:r>
            <w:proofErr w:type="spellStart"/>
            <w:r w:rsidRPr="00B10099">
              <w:rPr>
                <w:sz w:val="20"/>
                <w:szCs w:val="20"/>
              </w:rPr>
              <w:t>површине</w:t>
            </w:r>
            <w:proofErr w:type="spellEnd"/>
            <w:r w:rsidRPr="00B10099">
              <w:rPr>
                <w:sz w:val="20"/>
                <w:szCs w:val="20"/>
              </w:rPr>
              <w:t xml:space="preserve"> </w:t>
            </w:r>
            <w:r w:rsidRPr="00B10099">
              <w:rPr>
                <w:bCs/>
                <w:sz w:val="20"/>
                <w:szCs w:val="20"/>
              </w:rPr>
              <w:t>80,53</w:t>
            </w:r>
            <w:r w:rsidRPr="00B10099">
              <w:rPr>
                <w:sz w:val="20"/>
                <w:szCs w:val="20"/>
                <w:lang w:val="sr-Cyrl-CS"/>
              </w:rPr>
              <w:t xml:space="preserve"> </w:t>
            </w:r>
            <w:r w:rsidRPr="00B10099">
              <w:rPr>
                <w:sz w:val="20"/>
                <w:szCs w:val="20"/>
              </w:rPr>
              <w:t>м</w:t>
            </w:r>
            <w:r w:rsidRPr="00B10099">
              <w:rPr>
                <w:sz w:val="20"/>
                <w:szCs w:val="20"/>
                <w:vertAlign w:val="superscript"/>
              </w:rPr>
              <w:t>2</w:t>
            </w:r>
            <w:r w:rsidRPr="00B10099">
              <w:rPr>
                <w:sz w:val="20"/>
                <w:szCs w:val="20"/>
                <w:lang w:val="sr-Cyrl-CS"/>
              </w:rPr>
              <w:t>;</w:t>
            </w:r>
          </w:p>
          <w:p w:rsidR="00C63773" w:rsidRPr="00B10099" w:rsidRDefault="00C63773" w:rsidP="00C63773">
            <w:pPr>
              <w:spacing w:line="276" w:lineRule="auto"/>
              <w:jc w:val="both"/>
              <w:rPr>
                <w:b/>
                <w:sz w:val="20"/>
                <w:szCs w:val="20"/>
                <w:u w:val="single"/>
                <w:lang w:val="sr-Latn-CS"/>
              </w:rPr>
            </w:pPr>
          </w:p>
          <w:p w:rsidR="00C63773" w:rsidRPr="00B10099" w:rsidRDefault="00C63773" w:rsidP="00C63773">
            <w:pPr>
              <w:spacing w:line="276" w:lineRule="auto"/>
              <w:jc w:val="both"/>
              <w:rPr>
                <w:b/>
                <w:sz w:val="20"/>
                <w:szCs w:val="20"/>
                <w:lang w:val="sr-Cyrl-RS"/>
              </w:rPr>
            </w:pPr>
            <w:r w:rsidRPr="00B10099">
              <w:rPr>
                <w:b/>
                <w:sz w:val="20"/>
                <w:szCs w:val="20"/>
                <w:lang w:val="sr-Cyrl-RS"/>
              </w:rPr>
              <w:t>Ц) Опрема у управној згради према пописним листама у прилогу продајне документације.</w:t>
            </w:r>
          </w:p>
          <w:p w:rsidR="00C63773" w:rsidRPr="00B10099" w:rsidRDefault="00C63773" w:rsidP="00C63773">
            <w:pPr>
              <w:spacing w:line="276" w:lineRule="auto"/>
              <w:jc w:val="both"/>
              <w:rPr>
                <w:b/>
                <w:sz w:val="20"/>
                <w:szCs w:val="20"/>
                <w:u w:val="single"/>
                <w:lang w:val="sr-Latn-CS"/>
              </w:rPr>
            </w:pPr>
          </w:p>
          <w:p w:rsidR="00C63773" w:rsidRPr="00B10099" w:rsidRDefault="00C63773" w:rsidP="00C63773">
            <w:pPr>
              <w:spacing w:line="276" w:lineRule="auto"/>
              <w:ind w:right="49"/>
              <w:jc w:val="both"/>
              <w:rPr>
                <w:sz w:val="20"/>
                <w:szCs w:val="20"/>
                <w:lang w:val="ru-RU"/>
              </w:rPr>
            </w:pPr>
            <w:r w:rsidRPr="00B10099">
              <w:rPr>
                <w:sz w:val="20"/>
                <w:szCs w:val="20"/>
                <w:lang w:val="sr-Cyrl-CS"/>
              </w:rPr>
              <w:lastRenderedPageBreak/>
              <w:t xml:space="preserve">Напомена: Катастарска парцела 859/1 КО Варош Косјерић, укупне површине 04.70.50 ха, је уписана у листу непокретности 1607 КО Варош Косјерић као власништво Републике Србије на којој је као </w:t>
            </w:r>
            <w:r w:rsidR="00EE1E36">
              <w:rPr>
                <w:sz w:val="20"/>
                <w:szCs w:val="20"/>
                <w:lang w:val="sr-Cyrl-CS"/>
              </w:rPr>
              <w:t>корисник</w:t>
            </w:r>
            <w:r w:rsidRPr="00B10099">
              <w:rPr>
                <w:sz w:val="20"/>
                <w:szCs w:val="20"/>
                <w:lang w:val="sr-Cyrl-CS"/>
              </w:rPr>
              <w:t xml:space="preserve"> уписан ГДП "ГРАД" у стечају из Косјерића</w:t>
            </w:r>
            <w:r w:rsidRPr="00B10099">
              <w:rPr>
                <w:sz w:val="20"/>
                <w:szCs w:val="20"/>
                <w:lang w:val="sr-Latn-RS"/>
              </w:rPr>
              <w:t>.</w:t>
            </w:r>
            <w:r w:rsidRPr="00B10099">
              <w:rPr>
                <w:sz w:val="20"/>
                <w:szCs w:val="20"/>
                <w:lang w:val="ru-RU"/>
              </w:rPr>
              <w:t xml:space="preserve"> </w:t>
            </w:r>
          </w:p>
          <w:p w:rsidR="00FE4CE4" w:rsidRDefault="00FE4CE4">
            <w:pPr>
              <w:spacing w:line="276" w:lineRule="auto"/>
              <w:jc w:val="both"/>
              <w:rPr>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E4CE4" w:rsidRPr="00EE1E36" w:rsidRDefault="00C63773">
            <w:pPr>
              <w:spacing w:line="276" w:lineRule="auto"/>
              <w:jc w:val="center"/>
              <w:rPr>
                <w:b/>
                <w:sz w:val="20"/>
                <w:szCs w:val="20"/>
                <w:lang w:val="sr-Cyrl-CS"/>
              </w:rPr>
            </w:pPr>
            <w:r w:rsidRPr="00EE1E36">
              <w:rPr>
                <w:b/>
                <w:sz w:val="20"/>
                <w:szCs w:val="20"/>
              </w:rPr>
              <w:lastRenderedPageBreak/>
              <w:t xml:space="preserve">53.469.872,50 </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FE4CE4" w:rsidRPr="00EE1E36" w:rsidRDefault="00C63773">
            <w:pPr>
              <w:spacing w:line="276" w:lineRule="auto"/>
              <w:jc w:val="center"/>
              <w:rPr>
                <w:b/>
                <w:sz w:val="20"/>
                <w:szCs w:val="20"/>
                <w:lang w:val="sr-Cyrl-CS"/>
              </w:rPr>
            </w:pPr>
            <w:r w:rsidRPr="00EE1E36">
              <w:rPr>
                <w:b/>
                <w:sz w:val="20"/>
                <w:szCs w:val="20"/>
                <w:lang w:val="sr-Cyrl-RS"/>
              </w:rPr>
              <w:t>2.500.000,00</w:t>
            </w:r>
          </w:p>
        </w:tc>
      </w:tr>
      <w:tr w:rsidR="00FE4CE4" w:rsidTr="00EE1E36">
        <w:trPr>
          <w:trHeight w:val="854"/>
          <w:jc w:val="center"/>
        </w:trPr>
        <w:tc>
          <w:tcPr>
            <w:tcW w:w="6941" w:type="dxa"/>
            <w:tcBorders>
              <w:top w:val="single" w:sz="4" w:space="0" w:color="000000"/>
              <w:left w:val="single" w:sz="4" w:space="0" w:color="000000"/>
              <w:bottom w:val="single" w:sz="4" w:space="0" w:color="000000"/>
              <w:right w:val="single" w:sz="4" w:space="0" w:color="000000"/>
            </w:tcBorders>
            <w:hideMark/>
          </w:tcPr>
          <w:p w:rsidR="00430A5B" w:rsidRPr="00C63773" w:rsidRDefault="00FE4CE4" w:rsidP="00430A5B">
            <w:pPr>
              <w:spacing w:line="276" w:lineRule="auto"/>
              <w:jc w:val="both"/>
              <w:rPr>
                <w:b/>
                <w:sz w:val="20"/>
                <w:szCs w:val="20"/>
                <w:u w:val="single"/>
                <w:lang w:val="sr-Cyrl-CS"/>
              </w:rPr>
            </w:pPr>
            <w:r w:rsidRPr="00C63773">
              <w:rPr>
                <w:b/>
                <w:sz w:val="20"/>
                <w:szCs w:val="20"/>
                <w:u w:val="single"/>
                <w:lang w:val="sr-Cyrl-CS"/>
              </w:rPr>
              <w:lastRenderedPageBreak/>
              <w:t>Имовинска целина бр. 2</w:t>
            </w:r>
            <w:r w:rsidR="00430A5B" w:rsidRPr="00C63773">
              <w:rPr>
                <w:sz w:val="20"/>
                <w:szCs w:val="20"/>
                <w:u w:val="single"/>
                <w:lang w:val="sr-Cyrl-CS"/>
              </w:rPr>
              <w:t xml:space="preserve"> </w:t>
            </w:r>
            <w:r w:rsidR="00430A5B" w:rsidRPr="00C63773">
              <w:rPr>
                <w:b/>
                <w:sz w:val="20"/>
                <w:szCs w:val="20"/>
                <w:u w:val="single"/>
                <w:lang w:val="sr-Cyrl-CS"/>
              </w:rPr>
              <w:t>коју чини:</w:t>
            </w:r>
          </w:p>
          <w:p w:rsidR="00430A5B" w:rsidRDefault="00430A5B" w:rsidP="00430A5B">
            <w:pPr>
              <w:spacing w:line="276" w:lineRule="auto"/>
              <w:jc w:val="both"/>
              <w:rPr>
                <w:sz w:val="20"/>
                <w:szCs w:val="20"/>
                <w:lang w:val="sr-Cyrl-CS"/>
              </w:rPr>
            </w:pPr>
          </w:p>
          <w:p w:rsidR="00430A5B" w:rsidRPr="00430A5B" w:rsidRDefault="00430A5B" w:rsidP="00430A5B">
            <w:pPr>
              <w:pStyle w:val="ListParagraph"/>
              <w:numPr>
                <w:ilvl w:val="0"/>
                <w:numId w:val="8"/>
              </w:numPr>
              <w:spacing w:line="276" w:lineRule="auto"/>
              <w:jc w:val="both"/>
              <w:rPr>
                <w:sz w:val="20"/>
                <w:szCs w:val="20"/>
                <w:lang w:val="sr-Cyrl-RS"/>
              </w:rPr>
            </w:pPr>
            <w:r w:rsidRPr="00430A5B">
              <w:rPr>
                <w:b/>
                <w:sz w:val="20"/>
                <w:szCs w:val="20"/>
                <w:lang w:val="sr-Cyrl-RS"/>
              </w:rPr>
              <w:t>Удео од 330/600 у објекту</w:t>
            </w:r>
            <w:r>
              <w:rPr>
                <w:b/>
                <w:sz w:val="20"/>
                <w:szCs w:val="20"/>
                <w:lang w:val="sr-Cyrl-RS"/>
              </w:rPr>
              <w:t xml:space="preserve"> других делатности -</w:t>
            </w:r>
            <w:r w:rsidRPr="00430A5B">
              <w:rPr>
                <w:b/>
                <w:sz w:val="20"/>
                <w:szCs w:val="20"/>
                <w:lang w:val="sr-Latn-RS"/>
              </w:rPr>
              <w:t xml:space="preserve"> </w:t>
            </w:r>
            <w:proofErr w:type="spellStart"/>
            <w:r w:rsidRPr="00430A5B">
              <w:rPr>
                <w:b/>
                <w:sz w:val="20"/>
                <w:szCs w:val="20"/>
                <w:lang w:val="sr-Latn-RS"/>
              </w:rPr>
              <w:t>Ресторан</w:t>
            </w:r>
            <w:proofErr w:type="spellEnd"/>
            <w:r>
              <w:rPr>
                <w:b/>
                <w:sz w:val="20"/>
                <w:szCs w:val="20"/>
                <w:lang w:val="sr-Cyrl-RS"/>
              </w:rPr>
              <w:t>у</w:t>
            </w:r>
            <w:r w:rsidRPr="00430A5B">
              <w:rPr>
                <w:b/>
                <w:sz w:val="20"/>
                <w:szCs w:val="20"/>
                <w:lang w:val="sr-Latn-RS"/>
              </w:rPr>
              <w:t xml:space="preserve"> </w:t>
            </w:r>
            <w:proofErr w:type="spellStart"/>
            <w:r w:rsidRPr="00430A5B">
              <w:rPr>
                <w:b/>
                <w:sz w:val="20"/>
                <w:szCs w:val="20"/>
                <w:lang w:val="sr-Latn-RS"/>
              </w:rPr>
              <w:t>друштвене</w:t>
            </w:r>
            <w:proofErr w:type="spellEnd"/>
            <w:r w:rsidRPr="00430A5B">
              <w:rPr>
                <w:b/>
                <w:sz w:val="20"/>
                <w:szCs w:val="20"/>
                <w:lang w:val="sr-Latn-RS"/>
              </w:rPr>
              <w:t xml:space="preserve"> </w:t>
            </w:r>
            <w:proofErr w:type="spellStart"/>
            <w:r w:rsidRPr="00430A5B">
              <w:rPr>
                <w:b/>
                <w:sz w:val="20"/>
                <w:szCs w:val="20"/>
                <w:lang w:val="sr-Latn-RS"/>
              </w:rPr>
              <w:t>исхране</w:t>
            </w:r>
            <w:proofErr w:type="spellEnd"/>
            <w:r w:rsidRPr="00430A5B">
              <w:rPr>
                <w:b/>
                <w:sz w:val="20"/>
                <w:szCs w:val="20"/>
                <w:lang w:val="sr-Latn-RS"/>
              </w:rPr>
              <w:t xml:space="preserve">, </w:t>
            </w:r>
            <w:proofErr w:type="spellStart"/>
            <w:r w:rsidRPr="00430A5B">
              <w:rPr>
                <w:sz w:val="20"/>
                <w:szCs w:val="20"/>
              </w:rPr>
              <w:t>површин</w:t>
            </w:r>
            <w:proofErr w:type="spellEnd"/>
            <w:r w:rsidRPr="00430A5B">
              <w:rPr>
                <w:sz w:val="20"/>
                <w:szCs w:val="20"/>
                <w:lang w:val="sr-Cyrl-RS"/>
              </w:rPr>
              <w:t xml:space="preserve">е земљишта под зградом </w:t>
            </w:r>
            <w:r w:rsidRPr="00430A5B">
              <w:rPr>
                <w:sz w:val="20"/>
                <w:szCs w:val="20"/>
              </w:rPr>
              <w:t xml:space="preserve">600,00 </w:t>
            </w:r>
            <w:r w:rsidRPr="00430A5B">
              <w:rPr>
                <w:sz w:val="20"/>
                <w:szCs w:val="20"/>
                <w:lang w:val="sr-Latn-RS"/>
              </w:rPr>
              <w:t>m</w:t>
            </w:r>
            <w:r w:rsidRPr="00430A5B">
              <w:rPr>
                <w:sz w:val="20"/>
                <w:szCs w:val="20"/>
                <w:vertAlign w:val="superscript"/>
              </w:rPr>
              <w:t>2</w:t>
            </w:r>
            <w:r w:rsidRPr="00430A5B">
              <w:rPr>
                <w:sz w:val="20"/>
                <w:szCs w:val="20"/>
              </w:rPr>
              <w:t xml:space="preserve">, </w:t>
            </w:r>
            <w:proofErr w:type="spellStart"/>
            <w:r w:rsidRPr="00430A5B">
              <w:rPr>
                <w:iCs/>
                <w:sz w:val="20"/>
                <w:szCs w:val="20"/>
              </w:rPr>
              <w:t>спратности</w:t>
            </w:r>
            <w:proofErr w:type="spellEnd"/>
            <w:r w:rsidRPr="00430A5B">
              <w:rPr>
                <w:iCs/>
                <w:sz w:val="20"/>
                <w:szCs w:val="20"/>
              </w:rPr>
              <w:t xml:space="preserve"> </w:t>
            </w:r>
            <w:proofErr w:type="spellStart"/>
            <w:r w:rsidRPr="00430A5B">
              <w:rPr>
                <w:iCs/>
                <w:sz w:val="20"/>
                <w:szCs w:val="20"/>
              </w:rPr>
              <w:t>Пр</w:t>
            </w:r>
            <w:proofErr w:type="spellEnd"/>
            <w:r w:rsidRPr="00430A5B">
              <w:rPr>
                <w:sz w:val="20"/>
                <w:szCs w:val="20"/>
              </w:rPr>
              <w:t xml:space="preserve">, </w:t>
            </w:r>
            <w:proofErr w:type="spellStart"/>
            <w:r w:rsidRPr="00430A5B">
              <w:rPr>
                <w:sz w:val="20"/>
                <w:szCs w:val="20"/>
              </w:rPr>
              <w:t>уписаног</w:t>
            </w:r>
            <w:proofErr w:type="spellEnd"/>
            <w:r w:rsidRPr="00430A5B">
              <w:rPr>
                <w:sz w:val="20"/>
                <w:szCs w:val="20"/>
                <w:lang w:val="sr-Cyrl-RS"/>
              </w:rPr>
              <w:t xml:space="preserve"> у листу непокретности број 1944</w:t>
            </w:r>
            <w:r w:rsidRPr="00430A5B">
              <w:rPr>
                <w:sz w:val="20"/>
                <w:szCs w:val="20"/>
              </w:rPr>
              <w:t xml:space="preserve"> </w:t>
            </w:r>
            <w:proofErr w:type="spellStart"/>
            <w:r w:rsidRPr="00430A5B">
              <w:rPr>
                <w:sz w:val="20"/>
                <w:szCs w:val="20"/>
              </w:rPr>
              <w:t>као</w:t>
            </w:r>
            <w:proofErr w:type="spellEnd"/>
            <w:r w:rsidRPr="00430A5B">
              <w:rPr>
                <w:sz w:val="20"/>
                <w:szCs w:val="20"/>
              </w:rPr>
              <w:t xml:space="preserve"> </w:t>
            </w:r>
            <w:proofErr w:type="spellStart"/>
            <w:r w:rsidRPr="00430A5B">
              <w:rPr>
                <w:sz w:val="20"/>
                <w:szCs w:val="20"/>
              </w:rPr>
              <w:t>зграда</w:t>
            </w:r>
            <w:proofErr w:type="spellEnd"/>
            <w:r w:rsidRPr="00430A5B">
              <w:rPr>
                <w:sz w:val="20"/>
                <w:szCs w:val="20"/>
              </w:rPr>
              <w:t xml:space="preserve"> </w:t>
            </w:r>
            <w:proofErr w:type="spellStart"/>
            <w:r w:rsidRPr="00430A5B">
              <w:rPr>
                <w:sz w:val="20"/>
                <w:szCs w:val="20"/>
              </w:rPr>
              <w:t>број</w:t>
            </w:r>
            <w:proofErr w:type="spellEnd"/>
            <w:r w:rsidRPr="00430A5B">
              <w:rPr>
                <w:sz w:val="20"/>
                <w:szCs w:val="20"/>
              </w:rPr>
              <w:t xml:space="preserve"> </w:t>
            </w:r>
            <w:r w:rsidRPr="00430A5B">
              <w:rPr>
                <w:sz w:val="20"/>
                <w:szCs w:val="20"/>
                <w:lang w:val="sr-Latn-RS"/>
              </w:rPr>
              <w:t>8</w:t>
            </w:r>
            <w:r w:rsidRPr="00430A5B">
              <w:rPr>
                <w:sz w:val="20"/>
                <w:szCs w:val="20"/>
              </w:rPr>
              <w:t xml:space="preserve"> </w:t>
            </w:r>
            <w:proofErr w:type="spellStart"/>
            <w:r w:rsidRPr="00430A5B">
              <w:rPr>
                <w:sz w:val="20"/>
                <w:szCs w:val="20"/>
              </w:rPr>
              <w:t>на</w:t>
            </w:r>
            <w:proofErr w:type="spellEnd"/>
            <w:r w:rsidRPr="00430A5B">
              <w:rPr>
                <w:sz w:val="20"/>
                <w:szCs w:val="20"/>
              </w:rPr>
              <w:t xml:space="preserve"> </w:t>
            </w:r>
            <w:proofErr w:type="spellStart"/>
            <w:r w:rsidRPr="00430A5B">
              <w:rPr>
                <w:sz w:val="20"/>
                <w:szCs w:val="20"/>
              </w:rPr>
              <w:t>кат</w:t>
            </w:r>
            <w:proofErr w:type="spellEnd"/>
            <w:r w:rsidRPr="00430A5B">
              <w:rPr>
                <w:sz w:val="20"/>
                <w:szCs w:val="20"/>
              </w:rPr>
              <w:t xml:space="preserve">. </w:t>
            </w:r>
            <w:proofErr w:type="spellStart"/>
            <w:r w:rsidRPr="00430A5B">
              <w:rPr>
                <w:sz w:val="20"/>
                <w:szCs w:val="20"/>
              </w:rPr>
              <w:t>пар</w:t>
            </w:r>
            <w:proofErr w:type="spellEnd"/>
            <w:r w:rsidRPr="00430A5B">
              <w:rPr>
                <w:sz w:val="20"/>
                <w:szCs w:val="20"/>
              </w:rPr>
              <w:t>. 89</w:t>
            </w:r>
            <w:r w:rsidRPr="00430A5B">
              <w:rPr>
                <w:sz w:val="20"/>
                <w:szCs w:val="20"/>
                <w:lang w:val="sr-Latn-RS"/>
              </w:rPr>
              <w:t>2</w:t>
            </w:r>
            <w:r w:rsidRPr="00430A5B">
              <w:rPr>
                <w:sz w:val="20"/>
                <w:szCs w:val="20"/>
              </w:rPr>
              <w:t>/1 К</w:t>
            </w:r>
            <w:r>
              <w:rPr>
                <w:sz w:val="20"/>
                <w:szCs w:val="20"/>
                <w:lang w:val="sr-Cyrl-RS"/>
              </w:rPr>
              <w:t>.</w:t>
            </w:r>
            <w:r w:rsidRPr="00430A5B">
              <w:rPr>
                <w:sz w:val="20"/>
                <w:szCs w:val="20"/>
              </w:rPr>
              <w:t>О</w:t>
            </w:r>
            <w:r>
              <w:rPr>
                <w:sz w:val="20"/>
                <w:szCs w:val="20"/>
                <w:lang w:val="sr-Cyrl-RS"/>
              </w:rPr>
              <w:t>.</w:t>
            </w:r>
            <w:r w:rsidRPr="00430A5B">
              <w:rPr>
                <w:sz w:val="20"/>
                <w:szCs w:val="20"/>
              </w:rPr>
              <w:t xml:space="preserve"> </w:t>
            </w:r>
            <w:proofErr w:type="spellStart"/>
            <w:r w:rsidRPr="00430A5B">
              <w:rPr>
                <w:sz w:val="20"/>
                <w:szCs w:val="20"/>
              </w:rPr>
              <w:t>Варош</w:t>
            </w:r>
            <w:proofErr w:type="spellEnd"/>
            <w:r w:rsidRPr="00430A5B">
              <w:rPr>
                <w:sz w:val="20"/>
                <w:szCs w:val="20"/>
              </w:rPr>
              <w:t xml:space="preserve"> </w:t>
            </w:r>
            <w:proofErr w:type="spellStart"/>
            <w:r w:rsidRPr="00430A5B">
              <w:rPr>
                <w:sz w:val="20"/>
                <w:szCs w:val="20"/>
              </w:rPr>
              <w:t>Косјерић</w:t>
            </w:r>
            <w:proofErr w:type="spellEnd"/>
            <w:r w:rsidRPr="00430A5B">
              <w:rPr>
                <w:iCs/>
                <w:sz w:val="20"/>
                <w:szCs w:val="20"/>
              </w:rPr>
              <w:t xml:space="preserve"> </w:t>
            </w:r>
            <w:proofErr w:type="spellStart"/>
            <w:r w:rsidRPr="00430A5B">
              <w:rPr>
                <w:iCs/>
                <w:sz w:val="20"/>
                <w:szCs w:val="20"/>
              </w:rPr>
              <w:t>са</w:t>
            </w:r>
            <w:proofErr w:type="spellEnd"/>
            <w:r w:rsidRPr="00430A5B">
              <w:rPr>
                <w:iCs/>
                <w:sz w:val="20"/>
                <w:szCs w:val="20"/>
              </w:rPr>
              <w:t xml:space="preserve"> </w:t>
            </w:r>
            <w:proofErr w:type="spellStart"/>
            <w:r w:rsidRPr="00430A5B">
              <w:rPr>
                <w:iCs/>
                <w:sz w:val="20"/>
                <w:szCs w:val="20"/>
              </w:rPr>
              <w:t>правним</w:t>
            </w:r>
            <w:proofErr w:type="spellEnd"/>
            <w:r w:rsidRPr="00430A5B">
              <w:rPr>
                <w:iCs/>
                <w:sz w:val="20"/>
                <w:szCs w:val="20"/>
              </w:rPr>
              <w:t xml:space="preserve"> </w:t>
            </w:r>
            <w:proofErr w:type="spellStart"/>
            <w:r w:rsidRPr="00430A5B">
              <w:rPr>
                <w:iCs/>
                <w:sz w:val="20"/>
                <w:szCs w:val="20"/>
              </w:rPr>
              <w:t>статусом</w:t>
            </w:r>
            <w:proofErr w:type="spellEnd"/>
            <w:r w:rsidRPr="00430A5B">
              <w:rPr>
                <w:iCs/>
                <w:sz w:val="20"/>
                <w:szCs w:val="20"/>
              </w:rPr>
              <w:t xml:space="preserve"> </w:t>
            </w:r>
            <w:proofErr w:type="spellStart"/>
            <w:r w:rsidRPr="00430A5B">
              <w:rPr>
                <w:iCs/>
                <w:sz w:val="20"/>
                <w:szCs w:val="20"/>
              </w:rPr>
              <w:t>објекта</w:t>
            </w:r>
            <w:proofErr w:type="spellEnd"/>
            <w:r w:rsidRPr="00430A5B">
              <w:rPr>
                <w:iCs/>
                <w:sz w:val="20"/>
                <w:szCs w:val="20"/>
              </w:rPr>
              <w:t xml:space="preserve"> </w:t>
            </w:r>
            <w:proofErr w:type="spellStart"/>
            <w:r w:rsidRPr="00430A5B">
              <w:rPr>
                <w:iCs/>
                <w:sz w:val="20"/>
                <w:szCs w:val="20"/>
              </w:rPr>
              <w:t>изграђеног</w:t>
            </w:r>
            <w:proofErr w:type="spellEnd"/>
            <w:r w:rsidRPr="00430A5B">
              <w:rPr>
                <w:iCs/>
                <w:sz w:val="20"/>
                <w:szCs w:val="20"/>
              </w:rPr>
              <w:t xml:space="preserve"> </w:t>
            </w:r>
            <w:proofErr w:type="spellStart"/>
            <w:r w:rsidRPr="00430A5B">
              <w:rPr>
                <w:iCs/>
                <w:sz w:val="20"/>
                <w:szCs w:val="20"/>
              </w:rPr>
              <w:t>без</w:t>
            </w:r>
            <w:proofErr w:type="spellEnd"/>
            <w:r w:rsidRPr="00430A5B">
              <w:rPr>
                <w:iCs/>
                <w:sz w:val="20"/>
                <w:szCs w:val="20"/>
              </w:rPr>
              <w:t xml:space="preserve"> </w:t>
            </w:r>
            <w:proofErr w:type="spellStart"/>
            <w:r w:rsidRPr="00430A5B">
              <w:rPr>
                <w:iCs/>
                <w:sz w:val="20"/>
                <w:szCs w:val="20"/>
              </w:rPr>
              <w:t>одобрења</w:t>
            </w:r>
            <w:proofErr w:type="spellEnd"/>
            <w:r w:rsidRPr="00430A5B">
              <w:rPr>
                <w:iCs/>
                <w:sz w:val="20"/>
                <w:szCs w:val="20"/>
              </w:rPr>
              <w:t xml:space="preserve"> </w:t>
            </w:r>
            <w:proofErr w:type="spellStart"/>
            <w:r w:rsidRPr="00430A5B">
              <w:rPr>
                <w:iCs/>
                <w:sz w:val="20"/>
                <w:szCs w:val="20"/>
              </w:rPr>
              <w:t>за</w:t>
            </w:r>
            <w:proofErr w:type="spellEnd"/>
            <w:r w:rsidRPr="00430A5B">
              <w:rPr>
                <w:iCs/>
                <w:sz w:val="20"/>
                <w:szCs w:val="20"/>
              </w:rPr>
              <w:t xml:space="preserve"> </w:t>
            </w:r>
            <w:proofErr w:type="spellStart"/>
            <w:r w:rsidRPr="00430A5B">
              <w:rPr>
                <w:iCs/>
                <w:sz w:val="20"/>
                <w:szCs w:val="20"/>
              </w:rPr>
              <w:t>градњу</w:t>
            </w:r>
            <w:proofErr w:type="spellEnd"/>
            <w:r w:rsidRPr="00430A5B">
              <w:rPr>
                <w:iCs/>
                <w:sz w:val="20"/>
                <w:szCs w:val="20"/>
              </w:rPr>
              <w:t xml:space="preserve">, </w:t>
            </w:r>
            <w:proofErr w:type="spellStart"/>
            <w:r w:rsidRPr="00430A5B">
              <w:rPr>
                <w:iCs/>
                <w:sz w:val="20"/>
                <w:szCs w:val="20"/>
              </w:rPr>
              <w:t>на</w:t>
            </w:r>
            <w:proofErr w:type="spellEnd"/>
            <w:r w:rsidRPr="00430A5B">
              <w:rPr>
                <w:iCs/>
                <w:sz w:val="20"/>
                <w:szCs w:val="20"/>
              </w:rPr>
              <w:t xml:space="preserve"> </w:t>
            </w:r>
            <w:proofErr w:type="spellStart"/>
            <w:r w:rsidRPr="00430A5B">
              <w:rPr>
                <w:iCs/>
                <w:sz w:val="20"/>
                <w:szCs w:val="20"/>
              </w:rPr>
              <w:t>којој</w:t>
            </w:r>
            <w:proofErr w:type="spellEnd"/>
            <w:r w:rsidRPr="00430A5B">
              <w:rPr>
                <w:iCs/>
                <w:sz w:val="20"/>
                <w:szCs w:val="20"/>
              </w:rPr>
              <w:t xml:space="preserve"> </w:t>
            </w:r>
            <w:proofErr w:type="spellStart"/>
            <w:r w:rsidRPr="00430A5B">
              <w:rPr>
                <w:iCs/>
                <w:sz w:val="20"/>
                <w:szCs w:val="20"/>
              </w:rPr>
              <w:t>је</w:t>
            </w:r>
            <w:proofErr w:type="spellEnd"/>
            <w:r w:rsidRPr="00430A5B">
              <w:rPr>
                <w:iCs/>
                <w:sz w:val="20"/>
                <w:szCs w:val="20"/>
              </w:rPr>
              <w:t xml:space="preserve"> </w:t>
            </w:r>
            <w:proofErr w:type="spellStart"/>
            <w:r w:rsidRPr="00430A5B">
              <w:rPr>
                <w:sz w:val="20"/>
                <w:szCs w:val="20"/>
              </w:rPr>
              <w:t>као</w:t>
            </w:r>
            <w:proofErr w:type="spellEnd"/>
            <w:r w:rsidRPr="00430A5B">
              <w:rPr>
                <w:sz w:val="20"/>
                <w:szCs w:val="20"/>
              </w:rPr>
              <w:t xml:space="preserve"> </w:t>
            </w:r>
            <w:proofErr w:type="spellStart"/>
            <w:r w:rsidRPr="00430A5B">
              <w:rPr>
                <w:sz w:val="20"/>
                <w:szCs w:val="20"/>
              </w:rPr>
              <w:t>држалац</w:t>
            </w:r>
            <w:proofErr w:type="spellEnd"/>
            <w:r w:rsidRPr="00430A5B">
              <w:rPr>
                <w:sz w:val="20"/>
                <w:szCs w:val="20"/>
              </w:rPr>
              <w:t xml:space="preserve"> </w:t>
            </w:r>
            <w:proofErr w:type="spellStart"/>
            <w:r w:rsidRPr="00430A5B">
              <w:rPr>
                <w:sz w:val="20"/>
                <w:szCs w:val="20"/>
              </w:rPr>
              <w:t>уписан</w:t>
            </w:r>
            <w:proofErr w:type="spellEnd"/>
            <w:r w:rsidRPr="00430A5B">
              <w:rPr>
                <w:sz w:val="20"/>
                <w:szCs w:val="20"/>
              </w:rPr>
              <w:t xml:space="preserve"> ГП </w:t>
            </w:r>
            <w:r>
              <w:rPr>
                <w:sz w:val="20"/>
                <w:szCs w:val="20"/>
                <w:lang w:val="sr-Cyrl-RS"/>
              </w:rPr>
              <w:t>„</w:t>
            </w:r>
            <w:r w:rsidRPr="00430A5B">
              <w:rPr>
                <w:sz w:val="20"/>
                <w:szCs w:val="20"/>
              </w:rPr>
              <w:t>Г</w:t>
            </w:r>
            <w:r>
              <w:rPr>
                <w:sz w:val="20"/>
                <w:szCs w:val="20"/>
                <w:lang w:val="sr-Cyrl-RS"/>
              </w:rPr>
              <w:t>РАД</w:t>
            </w:r>
            <w:r>
              <w:rPr>
                <w:sz w:val="20"/>
                <w:szCs w:val="20"/>
              </w:rPr>
              <w:t>”</w:t>
            </w:r>
            <w:r>
              <w:rPr>
                <w:sz w:val="20"/>
                <w:szCs w:val="20"/>
                <w:lang w:val="sr-Cyrl-RS"/>
              </w:rPr>
              <w:t xml:space="preserve"> </w:t>
            </w:r>
            <w:r w:rsidRPr="00430A5B">
              <w:rPr>
                <w:sz w:val="20"/>
                <w:szCs w:val="20"/>
                <w:lang w:val="sr-Cyrl-RS"/>
              </w:rPr>
              <w:t>а</w:t>
            </w:r>
            <w:r>
              <w:rPr>
                <w:sz w:val="20"/>
                <w:szCs w:val="20"/>
                <w:lang w:val="sr-Cyrl-RS"/>
              </w:rPr>
              <w:t xml:space="preserve">.д. Косјерић </w:t>
            </w:r>
            <w:r w:rsidRPr="00430A5B">
              <w:rPr>
                <w:sz w:val="20"/>
                <w:szCs w:val="20"/>
                <w:lang w:val="sr-Cyrl-RS"/>
              </w:rPr>
              <w:t>у стечају</w:t>
            </w:r>
            <w:r>
              <w:rPr>
                <w:sz w:val="20"/>
                <w:szCs w:val="20"/>
                <w:lang w:val="sr-Cyrl-RS"/>
              </w:rPr>
              <w:t>, са обимом удела од 330/600 и Предузеће за производњу електропроводника „Елкок“ а. д. Косјерић, са обимом удела 270/600</w:t>
            </w:r>
          </w:p>
          <w:p w:rsidR="00430A5B" w:rsidRDefault="00430A5B" w:rsidP="00430A5B">
            <w:pPr>
              <w:spacing w:line="276" w:lineRule="auto"/>
              <w:ind w:left="720"/>
              <w:jc w:val="both"/>
              <w:rPr>
                <w:sz w:val="20"/>
                <w:szCs w:val="20"/>
                <w:lang w:val="sr-Cyrl-RS"/>
              </w:rPr>
            </w:pPr>
          </w:p>
          <w:p w:rsidR="00430A5B" w:rsidRDefault="00430A5B" w:rsidP="00430A5B">
            <w:pPr>
              <w:spacing w:line="276" w:lineRule="auto"/>
              <w:ind w:right="49"/>
              <w:jc w:val="both"/>
              <w:rPr>
                <w:sz w:val="20"/>
                <w:szCs w:val="20"/>
                <w:lang w:val="ru-RU"/>
              </w:rPr>
            </w:pPr>
            <w:proofErr w:type="spellStart"/>
            <w:r>
              <w:rPr>
                <w:sz w:val="20"/>
                <w:szCs w:val="20"/>
              </w:rPr>
              <w:t>Напомена</w:t>
            </w:r>
            <w:proofErr w:type="spellEnd"/>
            <w:r>
              <w:rPr>
                <w:sz w:val="20"/>
                <w:szCs w:val="20"/>
              </w:rPr>
              <w:t xml:space="preserve">: </w:t>
            </w:r>
            <w:proofErr w:type="spellStart"/>
            <w:r>
              <w:rPr>
                <w:sz w:val="20"/>
                <w:szCs w:val="20"/>
              </w:rPr>
              <w:t>Катастарска</w:t>
            </w:r>
            <w:proofErr w:type="spellEnd"/>
            <w:r>
              <w:rPr>
                <w:sz w:val="20"/>
                <w:szCs w:val="20"/>
              </w:rPr>
              <w:t xml:space="preserve"> </w:t>
            </w:r>
            <w:proofErr w:type="spellStart"/>
            <w:r>
              <w:rPr>
                <w:sz w:val="20"/>
                <w:szCs w:val="20"/>
              </w:rPr>
              <w:t>парцела</w:t>
            </w:r>
            <w:proofErr w:type="spellEnd"/>
            <w:r>
              <w:rPr>
                <w:sz w:val="20"/>
                <w:szCs w:val="20"/>
              </w:rPr>
              <w:t xml:space="preserve"> 892/1 К</w:t>
            </w:r>
            <w:r>
              <w:rPr>
                <w:sz w:val="20"/>
                <w:szCs w:val="20"/>
                <w:lang w:val="sr-Cyrl-RS"/>
              </w:rPr>
              <w:t>.</w:t>
            </w:r>
            <w:r>
              <w:rPr>
                <w:sz w:val="20"/>
                <w:szCs w:val="20"/>
              </w:rPr>
              <w:t>О</w:t>
            </w:r>
            <w:r>
              <w:rPr>
                <w:sz w:val="20"/>
                <w:szCs w:val="20"/>
                <w:lang w:val="sr-Cyrl-RS"/>
              </w:rPr>
              <w:t>.</w:t>
            </w:r>
            <w:r>
              <w:rPr>
                <w:sz w:val="20"/>
                <w:szCs w:val="20"/>
              </w:rPr>
              <w:t xml:space="preserve"> </w:t>
            </w:r>
            <w:proofErr w:type="spellStart"/>
            <w:r>
              <w:rPr>
                <w:sz w:val="20"/>
                <w:szCs w:val="20"/>
              </w:rPr>
              <w:t>Варош</w:t>
            </w:r>
            <w:proofErr w:type="spellEnd"/>
            <w:r>
              <w:rPr>
                <w:sz w:val="20"/>
                <w:szCs w:val="20"/>
              </w:rPr>
              <w:t xml:space="preserve"> </w:t>
            </w:r>
            <w:proofErr w:type="spellStart"/>
            <w:r>
              <w:rPr>
                <w:sz w:val="20"/>
                <w:szCs w:val="20"/>
              </w:rPr>
              <w:t>Косјерић</w:t>
            </w:r>
            <w:proofErr w:type="spellEnd"/>
            <w:r>
              <w:rPr>
                <w:sz w:val="20"/>
                <w:szCs w:val="20"/>
              </w:rPr>
              <w:t xml:space="preserve">, </w:t>
            </w:r>
            <w:proofErr w:type="spellStart"/>
            <w:r>
              <w:rPr>
                <w:sz w:val="20"/>
                <w:szCs w:val="20"/>
              </w:rPr>
              <w:t>укупне</w:t>
            </w:r>
            <w:proofErr w:type="spellEnd"/>
            <w:r>
              <w:rPr>
                <w:sz w:val="20"/>
                <w:szCs w:val="20"/>
              </w:rPr>
              <w:t xml:space="preserve"> </w:t>
            </w:r>
            <w:proofErr w:type="spellStart"/>
            <w:r>
              <w:rPr>
                <w:sz w:val="20"/>
                <w:szCs w:val="20"/>
              </w:rPr>
              <w:t>површине</w:t>
            </w:r>
            <w:proofErr w:type="spellEnd"/>
            <w:r>
              <w:rPr>
                <w:sz w:val="20"/>
                <w:szCs w:val="20"/>
              </w:rPr>
              <w:t xml:space="preserve"> 02.41.30 </w:t>
            </w:r>
            <w:proofErr w:type="spellStart"/>
            <w:r>
              <w:rPr>
                <w:sz w:val="20"/>
                <w:szCs w:val="20"/>
              </w:rPr>
              <w:t>ха</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уписана</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1944 К</w:t>
            </w:r>
            <w:r>
              <w:rPr>
                <w:sz w:val="20"/>
                <w:szCs w:val="20"/>
                <w:lang w:val="sr-Cyrl-RS"/>
              </w:rPr>
              <w:t>.</w:t>
            </w:r>
            <w:r>
              <w:rPr>
                <w:sz w:val="20"/>
                <w:szCs w:val="20"/>
              </w:rPr>
              <w:t>О</w:t>
            </w:r>
            <w:r>
              <w:rPr>
                <w:sz w:val="20"/>
                <w:szCs w:val="20"/>
                <w:lang w:val="sr-Cyrl-RS"/>
              </w:rPr>
              <w:t>.</w:t>
            </w:r>
            <w:r>
              <w:rPr>
                <w:sz w:val="20"/>
                <w:szCs w:val="20"/>
              </w:rPr>
              <w:t xml:space="preserve"> </w:t>
            </w:r>
            <w:proofErr w:type="spellStart"/>
            <w:r>
              <w:rPr>
                <w:sz w:val="20"/>
                <w:szCs w:val="20"/>
              </w:rPr>
              <w:t>Варош</w:t>
            </w:r>
            <w:proofErr w:type="spellEnd"/>
            <w:r>
              <w:rPr>
                <w:sz w:val="20"/>
                <w:szCs w:val="20"/>
              </w:rPr>
              <w:t xml:space="preserve"> </w:t>
            </w:r>
            <w:proofErr w:type="spellStart"/>
            <w:r>
              <w:rPr>
                <w:sz w:val="20"/>
                <w:szCs w:val="20"/>
              </w:rPr>
              <w:t>Косјерић</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власништво</w:t>
            </w:r>
            <w:proofErr w:type="spellEnd"/>
            <w:r>
              <w:rPr>
                <w:sz w:val="20"/>
                <w:szCs w:val="20"/>
              </w:rPr>
              <w:t xml:space="preserve"> </w:t>
            </w:r>
            <w:proofErr w:type="spellStart"/>
            <w:r>
              <w:rPr>
                <w:sz w:val="20"/>
                <w:szCs w:val="20"/>
              </w:rPr>
              <w:t>Републике</w:t>
            </w:r>
            <w:proofErr w:type="spellEnd"/>
            <w:r>
              <w:rPr>
                <w:sz w:val="20"/>
                <w:szCs w:val="20"/>
              </w:rPr>
              <w:t xml:space="preserve"> </w:t>
            </w:r>
            <w:proofErr w:type="spellStart"/>
            <w:r>
              <w:rPr>
                <w:sz w:val="20"/>
                <w:szCs w:val="20"/>
              </w:rPr>
              <w:t>Србије</w:t>
            </w:r>
            <w:proofErr w:type="spellEnd"/>
            <w:r>
              <w:rPr>
                <w:sz w:val="20"/>
                <w:szCs w:val="20"/>
                <w:lang w:val="sr-Cyrl-RS"/>
              </w:rPr>
              <w:t>, са</w:t>
            </w:r>
            <w:r>
              <w:rPr>
                <w:sz w:val="20"/>
                <w:szCs w:val="20"/>
              </w:rPr>
              <w:t xml:space="preserve"> </w:t>
            </w:r>
            <w:proofErr w:type="spellStart"/>
            <w:r>
              <w:rPr>
                <w:sz w:val="20"/>
                <w:szCs w:val="20"/>
              </w:rPr>
              <w:t>правом</w:t>
            </w:r>
            <w:proofErr w:type="spellEnd"/>
            <w:r>
              <w:rPr>
                <w:sz w:val="20"/>
                <w:szCs w:val="20"/>
              </w:rPr>
              <w:t xml:space="preserve"> </w:t>
            </w:r>
            <w:proofErr w:type="spellStart"/>
            <w:r>
              <w:rPr>
                <w:sz w:val="20"/>
                <w:szCs w:val="20"/>
              </w:rPr>
              <w:t>коришћења</w:t>
            </w:r>
            <w:proofErr w:type="spellEnd"/>
            <w:r>
              <w:rPr>
                <w:sz w:val="20"/>
                <w:szCs w:val="20"/>
              </w:rPr>
              <w:t xml:space="preserve"> </w:t>
            </w:r>
            <w:r>
              <w:rPr>
                <w:sz w:val="20"/>
                <w:szCs w:val="20"/>
                <w:lang w:val="sr-Cyrl-RS"/>
              </w:rPr>
              <w:t>„</w:t>
            </w:r>
            <w:r>
              <w:rPr>
                <w:sz w:val="20"/>
                <w:szCs w:val="20"/>
              </w:rPr>
              <w:t>ГП ГРАД”</w:t>
            </w:r>
            <w:r>
              <w:rPr>
                <w:sz w:val="20"/>
                <w:szCs w:val="20"/>
                <w:lang w:val="sr-Cyrl-RS"/>
              </w:rPr>
              <w:t xml:space="preserve"> а.д. Косјерић</w:t>
            </w:r>
            <w:r>
              <w:rPr>
                <w:sz w:val="20"/>
                <w:szCs w:val="20"/>
              </w:rPr>
              <w:t xml:space="preserve"> у </w:t>
            </w:r>
            <w:proofErr w:type="spellStart"/>
            <w:r>
              <w:rPr>
                <w:sz w:val="20"/>
                <w:szCs w:val="20"/>
              </w:rPr>
              <w:t>стечају</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обимом</w:t>
            </w:r>
            <w:proofErr w:type="spellEnd"/>
            <w:r>
              <w:rPr>
                <w:sz w:val="20"/>
                <w:szCs w:val="20"/>
              </w:rPr>
              <w:t xml:space="preserve"> </w:t>
            </w:r>
            <w:proofErr w:type="spellStart"/>
            <w:r>
              <w:rPr>
                <w:sz w:val="20"/>
                <w:szCs w:val="20"/>
              </w:rPr>
              <w:t>удела</w:t>
            </w:r>
            <w:proofErr w:type="spellEnd"/>
            <w:r>
              <w:rPr>
                <w:sz w:val="20"/>
                <w:szCs w:val="20"/>
              </w:rPr>
              <w:t xml:space="preserve"> 345/24130</w:t>
            </w:r>
            <w:r>
              <w:rPr>
                <w:sz w:val="20"/>
                <w:szCs w:val="20"/>
                <w:lang w:val="sr-Cyrl-RS"/>
              </w:rPr>
              <w:t xml:space="preserve"> и Предузећа за производњу електропроводника „Елкок“ а. д. Косјерић, са обимом удела 23785/24130</w:t>
            </w:r>
            <w:r>
              <w:rPr>
                <w:sz w:val="20"/>
                <w:szCs w:val="20"/>
                <w:lang w:val="sr-Latn-RS"/>
              </w:rPr>
              <w:t>.</w:t>
            </w:r>
            <w:r>
              <w:rPr>
                <w:sz w:val="20"/>
                <w:szCs w:val="20"/>
                <w:lang w:val="ru-RU"/>
              </w:rPr>
              <w:t xml:space="preserve"> </w:t>
            </w:r>
          </w:p>
          <w:p w:rsidR="00FE4CE4" w:rsidRDefault="00FE4CE4">
            <w:pPr>
              <w:spacing w:line="276" w:lineRule="auto"/>
              <w:jc w:val="both"/>
              <w:rPr>
                <w:sz w:val="20"/>
                <w:szCs w:val="20"/>
                <w:lang w:val="sr-Cyrl-C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E4CE4" w:rsidRPr="00EE1E36" w:rsidRDefault="00C63773">
            <w:pPr>
              <w:spacing w:line="276" w:lineRule="auto"/>
              <w:jc w:val="center"/>
              <w:rPr>
                <w:b/>
                <w:sz w:val="20"/>
                <w:szCs w:val="20"/>
                <w:lang w:val="sr-Cyrl-CS"/>
              </w:rPr>
            </w:pPr>
            <w:r w:rsidRPr="00EE1E36">
              <w:rPr>
                <w:b/>
                <w:sz w:val="20"/>
                <w:szCs w:val="20"/>
              </w:rPr>
              <w:t>3.960.000,00</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FE4CE4" w:rsidRPr="00EE1E36" w:rsidRDefault="00C6506D">
            <w:pPr>
              <w:spacing w:line="276" w:lineRule="auto"/>
              <w:jc w:val="center"/>
              <w:rPr>
                <w:b/>
                <w:sz w:val="20"/>
                <w:szCs w:val="20"/>
                <w:lang w:val="sr-Cyrl-CS"/>
              </w:rPr>
            </w:pPr>
            <w:r w:rsidRPr="00EE1E36">
              <w:rPr>
                <w:b/>
                <w:sz w:val="20"/>
                <w:szCs w:val="20"/>
                <w:lang w:val="sr-Latn-RS"/>
              </w:rPr>
              <w:t>792.000,00</w:t>
            </w:r>
          </w:p>
        </w:tc>
      </w:tr>
    </w:tbl>
    <w:p w:rsidR="00FE4CE4" w:rsidRDefault="00FE4CE4" w:rsidP="00FE4CE4">
      <w:pPr>
        <w:spacing w:line="276" w:lineRule="auto"/>
        <w:jc w:val="both"/>
        <w:rPr>
          <w:b/>
          <w:noProof/>
          <w:sz w:val="20"/>
          <w:szCs w:val="20"/>
          <w:lang w:val="sr-Cyrl-CS"/>
        </w:rPr>
      </w:pPr>
    </w:p>
    <w:p w:rsidR="00FE4CE4" w:rsidRDefault="00FE4CE4" w:rsidP="00FE4CE4">
      <w:pPr>
        <w:spacing w:line="276" w:lineRule="auto"/>
        <w:jc w:val="both"/>
        <w:rPr>
          <w:b/>
          <w:bCs/>
          <w:sz w:val="20"/>
          <w:szCs w:val="20"/>
          <w:lang w:val="sr-Latn-CS"/>
        </w:rPr>
      </w:pPr>
      <w:r>
        <w:rPr>
          <w:b/>
          <w:bCs/>
          <w:sz w:val="20"/>
          <w:szCs w:val="20"/>
          <w:lang w:val="sr-Cyrl-CS"/>
        </w:rPr>
        <w:t xml:space="preserve">Процењена вредност </w:t>
      </w:r>
      <w:r>
        <w:rPr>
          <w:b/>
          <w:sz w:val="20"/>
          <w:szCs w:val="20"/>
          <w:lang w:val="sr-Cyrl-CS"/>
        </w:rPr>
        <w:t>имовине</w:t>
      </w:r>
      <w:r>
        <w:rPr>
          <w:b/>
          <w:bCs/>
          <w:sz w:val="20"/>
          <w:szCs w:val="20"/>
          <w:lang w:val="sr-Cyrl-CS"/>
        </w:rPr>
        <w:t xml:space="preserve"> није минимално прихватљива вредност, нити је на ма који други начин обавезујућа или опредељујућа за понуђача приликом одређивања висине понуде</w:t>
      </w:r>
      <w:r>
        <w:rPr>
          <w:b/>
          <w:bCs/>
          <w:sz w:val="20"/>
          <w:szCs w:val="20"/>
          <w:lang w:val="sr-Latn-CS"/>
        </w:rPr>
        <w:t>.</w:t>
      </w:r>
    </w:p>
    <w:p w:rsidR="00FE4CE4" w:rsidRDefault="00FE4CE4" w:rsidP="00FE4CE4">
      <w:pPr>
        <w:autoSpaceDE w:val="0"/>
        <w:autoSpaceDN w:val="0"/>
        <w:adjustRightInd w:val="0"/>
        <w:spacing w:line="276" w:lineRule="auto"/>
        <w:jc w:val="both"/>
        <w:rPr>
          <w:bCs/>
          <w:sz w:val="20"/>
          <w:szCs w:val="20"/>
          <w:lang w:val="sr-Latn-CS"/>
        </w:rPr>
      </w:pPr>
    </w:p>
    <w:p w:rsidR="00FE4CE4" w:rsidRDefault="00FE4CE4" w:rsidP="00FE4CE4">
      <w:pPr>
        <w:spacing w:line="276" w:lineRule="auto"/>
        <w:jc w:val="both"/>
        <w:rPr>
          <w:sz w:val="20"/>
          <w:szCs w:val="20"/>
          <w:lang w:val="ru-RU"/>
        </w:rPr>
      </w:pPr>
      <w:r>
        <w:rPr>
          <w:sz w:val="20"/>
          <w:szCs w:val="20"/>
          <w:lang w:val="ru-RU"/>
        </w:rPr>
        <w:t>Право на учешће имају сва правна и физичка лица која:</w:t>
      </w:r>
    </w:p>
    <w:p w:rsidR="00FE4CE4" w:rsidRDefault="00FE4CE4" w:rsidP="00FE4CE4">
      <w:pPr>
        <w:spacing w:line="276" w:lineRule="auto"/>
        <w:jc w:val="both"/>
        <w:rPr>
          <w:sz w:val="20"/>
          <w:szCs w:val="20"/>
          <w:lang w:val="ru-RU"/>
        </w:rPr>
      </w:pPr>
    </w:p>
    <w:p w:rsidR="00FE4CE4" w:rsidRDefault="00FE4CE4" w:rsidP="00FE4CE4">
      <w:pPr>
        <w:numPr>
          <w:ilvl w:val="0"/>
          <w:numId w:val="4"/>
        </w:numPr>
        <w:spacing w:line="276" w:lineRule="auto"/>
        <w:jc w:val="both"/>
        <w:rPr>
          <w:sz w:val="20"/>
          <w:szCs w:val="20"/>
          <w:lang w:val="sr-Cyrl-CS"/>
        </w:rPr>
      </w:pPr>
      <w:r>
        <w:rPr>
          <w:sz w:val="20"/>
          <w:szCs w:val="20"/>
          <w:lang w:val="ru-RU"/>
        </w:rPr>
        <w:t xml:space="preserve">након добијања профактуре, изврше уплату ради откупа продајне документације у износу од </w:t>
      </w:r>
      <w:r w:rsidR="006F779F">
        <w:rPr>
          <w:sz w:val="20"/>
          <w:szCs w:val="20"/>
          <w:lang w:val="sr-Latn-RS"/>
        </w:rPr>
        <w:t>40.000,00</w:t>
      </w:r>
      <w:r w:rsidRPr="00B538A8">
        <w:rPr>
          <w:sz w:val="20"/>
          <w:szCs w:val="20"/>
          <w:lang w:val="ru-RU"/>
        </w:rPr>
        <w:t xml:space="preserve"> </w:t>
      </w:r>
      <w:r>
        <w:rPr>
          <w:sz w:val="20"/>
          <w:szCs w:val="20"/>
          <w:lang w:val="ru-RU"/>
        </w:rPr>
        <w:t>динара за целину 1 и</w:t>
      </w:r>
      <w:r w:rsidR="006F779F">
        <w:rPr>
          <w:sz w:val="20"/>
          <w:szCs w:val="20"/>
          <w:lang w:val="sr-Latn-RS"/>
        </w:rPr>
        <w:t xml:space="preserve"> 20.000,00</w:t>
      </w:r>
      <w:r w:rsidRPr="00316D38">
        <w:rPr>
          <w:color w:val="FF0000"/>
          <w:sz w:val="20"/>
          <w:szCs w:val="20"/>
          <w:lang w:val="ru-RU"/>
        </w:rPr>
        <w:t xml:space="preserve"> </w:t>
      </w:r>
      <w:r>
        <w:rPr>
          <w:sz w:val="20"/>
          <w:szCs w:val="20"/>
          <w:lang w:val="ru-RU"/>
        </w:rPr>
        <w:t xml:space="preserve">динара за целину 2 (профактура се може преузети сваког радног дана у периоду од </w:t>
      </w:r>
      <w:r>
        <w:rPr>
          <w:sz w:val="20"/>
          <w:szCs w:val="20"/>
          <w:lang w:val="sr-Cyrl-CS"/>
        </w:rPr>
        <w:t>10</w:t>
      </w:r>
      <w:r>
        <w:rPr>
          <w:sz w:val="20"/>
          <w:szCs w:val="20"/>
          <w:lang w:val="ru-RU"/>
        </w:rPr>
        <w:t xml:space="preserve"> до </w:t>
      </w:r>
      <w:r>
        <w:rPr>
          <w:sz w:val="20"/>
          <w:szCs w:val="20"/>
          <w:lang w:val="sr-Cyrl-CS"/>
        </w:rPr>
        <w:t>14</w:t>
      </w:r>
      <w:r>
        <w:rPr>
          <w:sz w:val="20"/>
          <w:szCs w:val="20"/>
          <w:lang w:val="ru-RU"/>
        </w:rPr>
        <w:t xml:space="preserve"> часова </w:t>
      </w:r>
      <w:r>
        <w:rPr>
          <w:sz w:val="20"/>
          <w:szCs w:val="20"/>
          <w:lang w:val="sr-Cyrl-CS"/>
        </w:rPr>
        <w:t xml:space="preserve">уз обавезну најаву поверенику стечајног управника. Рок за откуп продајне документације је </w:t>
      </w:r>
      <w:r w:rsidR="006F779F">
        <w:rPr>
          <w:sz w:val="20"/>
          <w:szCs w:val="20"/>
          <w:lang w:val="sr-Latn-RS"/>
        </w:rPr>
        <w:t xml:space="preserve"> 11.10.2017. </w:t>
      </w:r>
      <w:r w:rsidRPr="006F779F">
        <w:rPr>
          <w:sz w:val="20"/>
          <w:szCs w:val="20"/>
          <w:lang w:val="sr-Cyrl-CS"/>
        </w:rPr>
        <w:t>године</w:t>
      </w:r>
      <w:r>
        <w:rPr>
          <w:sz w:val="20"/>
          <w:szCs w:val="20"/>
          <w:lang w:val="sr-Cyrl-CS"/>
        </w:rPr>
        <w:t>;</w:t>
      </w:r>
    </w:p>
    <w:p w:rsidR="00FE4CE4" w:rsidRDefault="00FE4CE4" w:rsidP="00FE4CE4">
      <w:pPr>
        <w:numPr>
          <w:ilvl w:val="0"/>
          <w:numId w:val="4"/>
        </w:numPr>
        <w:spacing w:line="276" w:lineRule="auto"/>
        <w:jc w:val="both"/>
        <w:rPr>
          <w:sz w:val="20"/>
          <w:szCs w:val="20"/>
          <w:lang w:val="sr-Cyrl-CS"/>
        </w:rPr>
      </w:pPr>
      <w:r>
        <w:rPr>
          <w:sz w:val="20"/>
          <w:szCs w:val="20"/>
          <w:lang w:val="sr-Cyrl-CS"/>
        </w:rPr>
        <w:t>уплате новчани износ на име учешћа у поступку продаје</w:t>
      </w:r>
      <w:r w:rsidR="00DD5BB4">
        <w:rPr>
          <w:sz w:val="20"/>
          <w:szCs w:val="20"/>
          <w:lang w:val="sr-Cyrl-CS"/>
        </w:rPr>
        <w:t xml:space="preserve"> </w:t>
      </w:r>
      <w:bookmarkStart w:id="1" w:name="_Hlk492022883"/>
      <w:r>
        <w:rPr>
          <w:sz w:val="20"/>
          <w:szCs w:val="20"/>
          <w:lang w:val="sr-Cyrl-CS"/>
        </w:rPr>
        <w:t xml:space="preserve">на текући рачун </w:t>
      </w:r>
      <w:r>
        <w:rPr>
          <w:sz w:val="20"/>
          <w:szCs w:val="20"/>
          <w:lang w:val="ru-RU"/>
        </w:rPr>
        <w:t>Продавца</w:t>
      </w:r>
      <w:r>
        <w:rPr>
          <w:sz w:val="20"/>
          <w:szCs w:val="20"/>
          <w:lang w:val="sr-Cyrl-CS"/>
        </w:rPr>
        <w:t xml:space="preserve"> број </w:t>
      </w:r>
      <w:r w:rsidR="00B538A8">
        <w:rPr>
          <w:b/>
          <w:color w:val="000000"/>
          <w:sz w:val="20"/>
          <w:szCs w:val="20"/>
          <w:lang w:val="sr-Cyrl-CS"/>
        </w:rPr>
        <w:t>355–</w:t>
      </w:r>
      <w:r w:rsidR="00B538A8" w:rsidRPr="00B538A8">
        <w:rPr>
          <w:b/>
          <w:color w:val="000000"/>
          <w:sz w:val="20"/>
          <w:szCs w:val="20"/>
          <w:lang w:val="sr-Cyrl-CS"/>
        </w:rPr>
        <w:t>1136443-58</w:t>
      </w:r>
      <w:r w:rsidR="00B538A8" w:rsidRPr="00B538A8">
        <w:rPr>
          <w:b/>
          <w:color w:val="000000"/>
          <w:sz w:val="20"/>
          <w:szCs w:val="20"/>
        </w:rPr>
        <w:t xml:space="preserve"> </w:t>
      </w:r>
      <w:r w:rsidR="00B538A8">
        <w:rPr>
          <w:sz w:val="20"/>
          <w:szCs w:val="20"/>
          <w:lang w:val="sr-Cyrl-CS"/>
        </w:rPr>
        <w:t>код Војвођанске банке а.д. Нови Сад</w:t>
      </w:r>
      <w:bookmarkEnd w:id="1"/>
      <w:r w:rsidR="00B538A8">
        <w:rPr>
          <w:sz w:val="20"/>
          <w:szCs w:val="20"/>
          <w:lang w:val="sr-Cyrl-CS"/>
        </w:rPr>
        <w:t xml:space="preserve"> </w:t>
      </w:r>
      <w:r>
        <w:rPr>
          <w:b/>
          <w:sz w:val="20"/>
          <w:szCs w:val="20"/>
          <w:lang w:val="sr-Cyrl-CS"/>
        </w:rPr>
        <w:t xml:space="preserve">или </w:t>
      </w:r>
      <w:r>
        <w:rPr>
          <w:sz w:val="20"/>
          <w:szCs w:val="20"/>
          <w:lang w:val="sr-Cyrl-CS"/>
        </w:rPr>
        <w:t>положе неопозиву првокласну банкарску гаранцију наплативу на први позив, најкасније</w:t>
      </w:r>
      <w:r>
        <w:rPr>
          <w:sz w:val="20"/>
          <w:szCs w:val="20"/>
          <w:lang w:val="sr-Latn-CS"/>
        </w:rPr>
        <w:t xml:space="preserve"> </w:t>
      </w:r>
      <w:r>
        <w:rPr>
          <w:b/>
          <w:sz w:val="20"/>
          <w:szCs w:val="20"/>
          <w:lang w:val="sr-Cyrl-CS"/>
        </w:rPr>
        <w:t>5 радних дана</w:t>
      </w:r>
      <w:r>
        <w:rPr>
          <w:sz w:val="20"/>
          <w:szCs w:val="20"/>
          <w:lang w:val="sr-Cyrl-CS"/>
        </w:rPr>
        <w:t xml:space="preserve"> пре одржавања продаје (рок за уплату новчаног износа на име учешћа у поступку продаје је </w:t>
      </w:r>
      <w:r w:rsidR="006F779F">
        <w:rPr>
          <w:sz w:val="20"/>
          <w:szCs w:val="20"/>
          <w:lang w:val="sr-Cyrl-CS"/>
        </w:rPr>
        <w:t>11.10</w:t>
      </w:r>
      <w:r w:rsidRPr="006F779F">
        <w:rPr>
          <w:sz w:val="20"/>
          <w:szCs w:val="20"/>
          <w:lang w:val="sr-Cyrl-CS"/>
        </w:rPr>
        <w:t xml:space="preserve">.2017. </w:t>
      </w:r>
      <w:r w:rsidRPr="006F779F">
        <w:rPr>
          <w:sz w:val="20"/>
          <w:szCs w:val="20"/>
          <w:lang w:val="sr-Latn-CS"/>
        </w:rPr>
        <w:t>год.</w:t>
      </w:r>
      <w:r w:rsidRPr="006F779F">
        <w:rPr>
          <w:sz w:val="20"/>
          <w:szCs w:val="20"/>
          <w:lang w:val="sr-Cyrl-CS"/>
        </w:rPr>
        <w:t>).</w:t>
      </w:r>
      <w:r>
        <w:rPr>
          <w:sz w:val="20"/>
          <w:szCs w:val="20"/>
          <w:lang w:val="sr-Cyrl-CS"/>
        </w:rPr>
        <w:t xml:space="preserve"> У случају да се као новчани износ на име учешћа у поступку продаје положи првокласна банкарска гаранција, ор</w:t>
      </w:r>
      <w:r>
        <w:rPr>
          <w:sz w:val="20"/>
          <w:szCs w:val="20"/>
          <w:lang w:val="sr-Latn-CS"/>
        </w:rPr>
        <w:t>и</w:t>
      </w:r>
      <w:r>
        <w:rPr>
          <w:sz w:val="20"/>
          <w:szCs w:val="20"/>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rPr>
          <w:sz w:val="20"/>
          <w:szCs w:val="20"/>
          <w:lang w:val="sr-Latn-RS"/>
        </w:rPr>
        <w:t>VI</w:t>
      </w:r>
      <w:r>
        <w:rPr>
          <w:sz w:val="20"/>
          <w:szCs w:val="20"/>
          <w:lang w:val="sr-Cyrl-CS"/>
        </w:rPr>
        <w:t xml:space="preserve"> спрат, најкасније </w:t>
      </w:r>
      <w:r w:rsidR="006F779F">
        <w:rPr>
          <w:sz w:val="20"/>
          <w:szCs w:val="20"/>
          <w:lang w:val="sr-Cyrl-CS"/>
        </w:rPr>
        <w:t>11</w:t>
      </w:r>
      <w:r w:rsidR="006F779F">
        <w:rPr>
          <w:sz w:val="20"/>
          <w:szCs w:val="20"/>
          <w:lang w:val="sr-Cyrl-RS"/>
        </w:rPr>
        <w:t>.10</w:t>
      </w:r>
      <w:r w:rsidRPr="006F779F">
        <w:rPr>
          <w:sz w:val="20"/>
          <w:szCs w:val="20"/>
          <w:lang w:val="sr-Cyrl-CS"/>
        </w:rPr>
        <w:t>.2017.</w:t>
      </w:r>
      <w:r w:rsidRPr="006F779F">
        <w:rPr>
          <w:sz w:val="20"/>
          <w:szCs w:val="20"/>
          <w:lang w:val="sr-Latn-CS"/>
        </w:rPr>
        <w:t xml:space="preserve"> </w:t>
      </w:r>
      <w:r w:rsidRPr="006F779F">
        <w:rPr>
          <w:sz w:val="20"/>
          <w:szCs w:val="20"/>
          <w:lang w:val="sr-Cyrl-CS"/>
        </w:rPr>
        <w:t>г</w:t>
      </w:r>
      <w:r w:rsidRPr="006F779F">
        <w:rPr>
          <w:sz w:val="20"/>
          <w:szCs w:val="20"/>
          <w:lang w:val="sr-Latn-CS"/>
        </w:rPr>
        <w:t>одине</w:t>
      </w:r>
      <w:r w:rsidRPr="006F779F">
        <w:rPr>
          <w:sz w:val="20"/>
          <w:szCs w:val="20"/>
          <w:lang w:val="sr-Cyrl-CS"/>
        </w:rPr>
        <w:t xml:space="preserve"> до 14.00</w:t>
      </w:r>
      <w:r w:rsidR="006F779F" w:rsidRPr="006F779F">
        <w:rPr>
          <w:sz w:val="20"/>
          <w:szCs w:val="20"/>
          <w:lang w:val="sr-Cyrl-CS"/>
        </w:rPr>
        <w:t xml:space="preserve"> </w:t>
      </w:r>
      <w:r w:rsidRPr="006F779F">
        <w:rPr>
          <w:sz w:val="20"/>
          <w:szCs w:val="20"/>
          <w:lang w:val="sr-Cyrl-CS"/>
        </w:rPr>
        <w:t xml:space="preserve">часова </w:t>
      </w:r>
      <w:r>
        <w:rPr>
          <w:sz w:val="20"/>
          <w:szCs w:val="20"/>
          <w:lang w:val="sr-Cyrl-CS"/>
        </w:rPr>
        <w:t>по београдском времену (</w:t>
      </w:r>
      <w:r>
        <w:rPr>
          <w:sz w:val="20"/>
          <w:szCs w:val="20"/>
        </w:rPr>
        <w:t>GMT+1).</w:t>
      </w:r>
      <w:r>
        <w:rPr>
          <w:sz w:val="20"/>
          <w:szCs w:val="20"/>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bookmarkStart w:id="2" w:name="_Hlk493507623"/>
      <w:r w:rsidR="006F779F">
        <w:rPr>
          <w:sz w:val="20"/>
          <w:szCs w:val="20"/>
          <w:lang w:val="sr-Cyrl-RS"/>
        </w:rPr>
        <w:t>22.12</w:t>
      </w:r>
      <w:r w:rsidRPr="006F779F">
        <w:rPr>
          <w:sz w:val="20"/>
          <w:szCs w:val="20"/>
          <w:lang w:val="sr-Cyrl-RS"/>
        </w:rPr>
        <w:t>.2017</w:t>
      </w:r>
      <w:r w:rsidRPr="006F779F">
        <w:rPr>
          <w:sz w:val="20"/>
          <w:szCs w:val="20"/>
          <w:lang w:val="sr-Cyrl-CS"/>
        </w:rPr>
        <w:t xml:space="preserve">. </w:t>
      </w:r>
      <w:bookmarkEnd w:id="2"/>
      <w:r w:rsidRPr="006F779F">
        <w:rPr>
          <w:sz w:val="20"/>
          <w:szCs w:val="20"/>
          <w:lang w:val="sr-Cyrl-CS"/>
        </w:rPr>
        <w:t>године.</w:t>
      </w:r>
    </w:p>
    <w:p w:rsidR="00FE4CE4" w:rsidRDefault="00FE4CE4" w:rsidP="00FE4CE4">
      <w:pPr>
        <w:numPr>
          <w:ilvl w:val="0"/>
          <w:numId w:val="4"/>
        </w:numPr>
        <w:spacing w:line="276" w:lineRule="auto"/>
        <w:jc w:val="both"/>
        <w:rPr>
          <w:sz w:val="20"/>
          <w:szCs w:val="20"/>
          <w:lang w:val="sr-Cyrl-CS"/>
        </w:rPr>
      </w:pPr>
      <w:r>
        <w:rPr>
          <w:sz w:val="20"/>
          <w:szCs w:val="20"/>
          <w:lang w:val="sr-Cyrl-CS"/>
        </w:rPr>
        <w:t>потпишу изјаву о губитку права на повраћај новчаног износа на име учешћа у поступку продаје. Изјава чини саставни део продајне документације.</w:t>
      </w:r>
    </w:p>
    <w:p w:rsidR="00FE4CE4" w:rsidRDefault="00FE4CE4" w:rsidP="00FE4CE4">
      <w:pPr>
        <w:spacing w:line="276" w:lineRule="auto"/>
        <w:jc w:val="both"/>
        <w:rPr>
          <w:b/>
          <w:sz w:val="20"/>
          <w:szCs w:val="20"/>
          <w:lang w:val="sr-Cyrl-CS"/>
        </w:rPr>
      </w:pPr>
    </w:p>
    <w:p w:rsidR="00FE4CE4" w:rsidRDefault="00FE4CE4" w:rsidP="00FE4CE4">
      <w:pPr>
        <w:spacing w:line="276" w:lineRule="auto"/>
        <w:jc w:val="both"/>
        <w:rPr>
          <w:sz w:val="20"/>
          <w:szCs w:val="20"/>
          <w:lang w:val="sr-Cyrl-CS"/>
        </w:rPr>
      </w:pPr>
      <w:r>
        <w:rPr>
          <w:sz w:val="20"/>
          <w:szCs w:val="20"/>
          <w:lang w:val="sr-Cyrl-CS"/>
        </w:rPr>
        <w:t xml:space="preserve">Имовина се купује у виђеном стању и може се разгледати након откупа продајне документације, </w:t>
      </w:r>
      <w:r>
        <w:rPr>
          <w:sz w:val="20"/>
          <w:szCs w:val="20"/>
          <w:lang w:val="ru-RU"/>
        </w:rPr>
        <w:t xml:space="preserve">сваким радним даном од 12.00 до 14.00 часова </w:t>
      </w:r>
      <w:r>
        <w:rPr>
          <w:sz w:val="20"/>
          <w:szCs w:val="20"/>
          <w:lang w:val="sr-Cyrl-CS"/>
        </w:rPr>
        <w:t>а најкасније 7</w:t>
      </w:r>
      <w:r>
        <w:rPr>
          <w:sz w:val="20"/>
          <w:szCs w:val="20"/>
          <w:lang w:val="sr-Latn-CS"/>
        </w:rPr>
        <w:t xml:space="preserve"> </w:t>
      </w:r>
      <w:r>
        <w:rPr>
          <w:sz w:val="20"/>
          <w:szCs w:val="20"/>
          <w:lang w:val="sr-Cyrl-CS"/>
        </w:rPr>
        <w:t>дана пре заказане продаје</w:t>
      </w:r>
      <w:r>
        <w:rPr>
          <w:sz w:val="20"/>
          <w:szCs w:val="20"/>
          <w:lang w:val="ru-RU"/>
        </w:rPr>
        <w:t xml:space="preserve"> </w:t>
      </w:r>
      <w:r>
        <w:rPr>
          <w:sz w:val="20"/>
          <w:szCs w:val="20"/>
        </w:rPr>
        <w:t>(</w:t>
      </w:r>
      <w:r>
        <w:rPr>
          <w:sz w:val="20"/>
          <w:szCs w:val="20"/>
          <w:lang w:val="ru-RU"/>
        </w:rPr>
        <w:t xml:space="preserve">уз претходну најаву </w:t>
      </w:r>
      <w:r>
        <w:rPr>
          <w:sz w:val="20"/>
          <w:szCs w:val="20"/>
          <w:lang w:val="sr-Cyrl-CS"/>
        </w:rPr>
        <w:t>поверенику стечајног управника).</w:t>
      </w:r>
    </w:p>
    <w:p w:rsidR="00FE4CE4" w:rsidRDefault="00FE4CE4" w:rsidP="00FE4CE4">
      <w:pPr>
        <w:spacing w:line="276" w:lineRule="auto"/>
        <w:jc w:val="both"/>
        <w:rPr>
          <w:b/>
          <w:sz w:val="20"/>
          <w:szCs w:val="20"/>
          <w:lang w:val="sr-Cyrl-CS"/>
        </w:rPr>
      </w:pPr>
    </w:p>
    <w:p w:rsidR="00FE4CE4" w:rsidRDefault="00FE4CE4" w:rsidP="00FE4CE4">
      <w:pPr>
        <w:spacing w:line="276" w:lineRule="auto"/>
        <w:jc w:val="both"/>
        <w:rPr>
          <w:sz w:val="20"/>
          <w:szCs w:val="20"/>
          <w:lang w:val="ru-RU"/>
        </w:rPr>
      </w:pPr>
      <w:r>
        <w:rPr>
          <w:sz w:val="20"/>
          <w:szCs w:val="20"/>
          <w:lang w:val="sr-Cyrl-CS"/>
        </w:rPr>
        <w:t xml:space="preserve">Продаја се врши методом непосредне погодбе </w:t>
      </w:r>
      <w:r w:rsidR="0083014C">
        <w:rPr>
          <w:sz w:val="20"/>
          <w:szCs w:val="20"/>
          <w:lang w:val="sr-Cyrl-CS"/>
        </w:rPr>
        <w:t>уз прикупљање</w:t>
      </w:r>
      <w:r w:rsidR="00D269E7">
        <w:rPr>
          <w:sz w:val="20"/>
          <w:szCs w:val="20"/>
          <w:lang w:val="sr-Cyrl-CS"/>
        </w:rPr>
        <w:t xml:space="preserve"> </w:t>
      </w:r>
      <w:r w:rsidR="0083014C">
        <w:rPr>
          <w:sz w:val="20"/>
          <w:szCs w:val="20"/>
          <w:lang w:val="sr-Cyrl-CS"/>
        </w:rPr>
        <w:t xml:space="preserve">писаних понуда </w:t>
      </w:r>
      <w:r>
        <w:rPr>
          <w:sz w:val="20"/>
          <w:szCs w:val="20"/>
          <w:lang w:val="sr-Cyrl-CS"/>
        </w:rPr>
        <w:t>тако што сва заинтересована лица достављају понуду у писаном облику у затвореној коверти са назнаком</w:t>
      </w:r>
      <w:r w:rsidR="00B538A8">
        <w:rPr>
          <w:sz w:val="20"/>
          <w:szCs w:val="20"/>
          <w:lang w:val="sr-Latn-RS"/>
        </w:rPr>
        <w:t xml:space="preserve"> </w:t>
      </w:r>
      <w:r w:rsidR="00B538A8">
        <w:rPr>
          <w:sz w:val="20"/>
          <w:szCs w:val="20"/>
          <w:lang w:val="sr-Latn-RS"/>
        </w:rPr>
        <w:lastRenderedPageBreak/>
        <w:t>„</w:t>
      </w:r>
      <w:r>
        <w:rPr>
          <w:sz w:val="20"/>
          <w:szCs w:val="20"/>
          <w:lang w:val="ru-RU"/>
        </w:rPr>
        <w:t xml:space="preserve">ПОНУДА за продају имовине стечајног дужника </w:t>
      </w:r>
      <w:proofErr w:type="spellStart"/>
      <w:r w:rsidR="00B538A8" w:rsidRPr="00B538A8">
        <w:rPr>
          <w:bCs/>
          <w:color w:val="000000"/>
          <w:sz w:val="20"/>
          <w:szCs w:val="20"/>
        </w:rPr>
        <w:t>Грађевинско</w:t>
      </w:r>
      <w:proofErr w:type="spellEnd"/>
      <w:r w:rsidR="00B538A8" w:rsidRPr="00B538A8">
        <w:rPr>
          <w:bCs/>
          <w:color w:val="000000"/>
          <w:sz w:val="20"/>
          <w:szCs w:val="20"/>
        </w:rPr>
        <w:t xml:space="preserve"> </w:t>
      </w:r>
      <w:proofErr w:type="spellStart"/>
      <w:r w:rsidR="00B538A8" w:rsidRPr="00B538A8">
        <w:rPr>
          <w:bCs/>
          <w:color w:val="000000"/>
          <w:sz w:val="20"/>
          <w:szCs w:val="20"/>
        </w:rPr>
        <w:t>предузеће</w:t>
      </w:r>
      <w:proofErr w:type="spellEnd"/>
      <w:r w:rsidR="00B538A8" w:rsidRPr="00B538A8">
        <w:rPr>
          <w:bCs/>
          <w:color w:val="000000"/>
          <w:sz w:val="20"/>
          <w:szCs w:val="20"/>
        </w:rPr>
        <w:t xml:space="preserve"> „ГРАД“ </w:t>
      </w:r>
      <w:proofErr w:type="spellStart"/>
      <w:r w:rsidR="00B538A8" w:rsidRPr="00B538A8">
        <w:rPr>
          <w:bCs/>
          <w:color w:val="000000"/>
          <w:sz w:val="20"/>
          <w:szCs w:val="20"/>
        </w:rPr>
        <w:t>а.д</w:t>
      </w:r>
      <w:proofErr w:type="spellEnd"/>
      <w:r w:rsidR="00B538A8" w:rsidRPr="00B538A8">
        <w:rPr>
          <w:bCs/>
          <w:color w:val="000000"/>
          <w:sz w:val="20"/>
          <w:szCs w:val="20"/>
        </w:rPr>
        <w:t xml:space="preserve">. у </w:t>
      </w:r>
      <w:proofErr w:type="spellStart"/>
      <w:r w:rsidR="00B538A8" w:rsidRPr="00B538A8">
        <w:rPr>
          <w:bCs/>
          <w:color w:val="000000"/>
          <w:sz w:val="20"/>
          <w:szCs w:val="20"/>
        </w:rPr>
        <w:t>стечају</w:t>
      </w:r>
      <w:proofErr w:type="spellEnd"/>
      <w:r w:rsidR="00B538A8" w:rsidRPr="00B538A8">
        <w:rPr>
          <w:bCs/>
          <w:color w:val="000000"/>
          <w:sz w:val="20"/>
          <w:szCs w:val="20"/>
        </w:rPr>
        <w:t xml:space="preserve"> </w:t>
      </w:r>
      <w:proofErr w:type="spellStart"/>
      <w:r w:rsidR="00B538A8" w:rsidRPr="00B538A8">
        <w:rPr>
          <w:bCs/>
          <w:color w:val="000000"/>
          <w:sz w:val="20"/>
          <w:szCs w:val="20"/>
        </w:rPr>
        <w:t>Косјерић</w:t>
      </w:r>
      <w:proofErr w:type="spellEnd"/>
      <w:r w:rsidR="00B538A8" w:rsidRPr="00B538A8">
        <w:rPr>
          <w:bCs/>
          <w:color w:val="000000"/>
          <w:sz w:val="20"/>
          <w:szCs w:val="20"/>
        </w:rPr>
        <w:t xml:space="preserve">, </w:t>
      </w:r>
      <w:proofErr w:type="spellStart"/>
      <w:r w:rsidR="00B538A8" w:rsidRPr="00B538A8">
        <w:rPr>
          <w:bCs/>
          <w:color w:val="000000"/>
          <w:sz w:val="20"/>
          <w:szCs w:val="20"/>
        </w:rPr>
        <w:t>Ул</w:t>
      </w:r>
      <w:proofErr w:type="spellEnd"/>
      <w:r w:rsidR="00B538A8" w:rsidRPr="00B538A8">
        <w:rPr>
          <w:bCs/>
          <w:color w:val="000000"/>
          <w:sz w:val="20"/>
          <w:szCs w:val="20"/>
        </w:rPr>
        <w:t xml:space="preserve">. </w:t>
      </w:r>
      <w:proofErr w:type="spellStart"/>
      <w:r w:rsidR="00B538A8" w:rsidRPr="00B538A8">
        <w:rPr>
          <w:bCs/>
          <w:color w:val="000000"/>
          <w:sz w:val="20"/>
          <w:szCs w:val="20"/>
        </w:rPr>
        <w:t>Олге</w:t>
      </w:r>
      <w:proofErr w:type="spellEnd"/>
      <w:r w:rsidR="00B538A8" w:rsidRPr="00B538A8">
        <w:rPr>
          <w:bCs/>
          <w:color w:val="000000"/>
          <w:sz w:val="20"/>
          <w:szCs w:val="20"/>
        </w:rPr>
        <w:t xml:space="preserve"> </w:t>
      </w:r>
      <w:proofErr w:type="spellStart"/>
      <w:r w:rsidR="00B538A8" w:rsidRPr="00B538A8">
        <w:rPr>
          <w:bCs/>
          <w:color w:val="000000"/>
          <w:sz w:val="20"/>
          <w:szCs w:val="20"/>
        </w:rPr>
        <w:t>Грбић</w:t>
      </w:r>
      <w:proofErr w:type="spellEnd"/>
      <w:r w:rsidR="00B538A8" w:rsidRPr="00B538A8">
        <w:rPr>
          <w:bCs/>
          <w:color w:val="000000"/>
          <w:sz w:val="20"/>
          <w:szCs w:val="20"/>
        </w:rPr>
        <w:t xml:space="preserve"> </w:t>
      </w:r>
      <w:proofErr w:type="spellStart"/>
      <w:r w:rsidR="00B538A8" w:rsidRPr="00B538A8">
        <w:rPr>
          <w:bCs/>
          <w:color w:val="000000"/>
          <w:sz w:val="20"/>
          <w:szCs w:val="20"/>
        </w:rPr>
        <w:t>бр</w:t>
      </w:r>
      <w:proofErr w:type="spellEnd"/>
      <w:r w:rsidR="00B538A8" w:rsidRPr="00B538A8">
        <w:rPr>
          <w:bCs/>
          <w:color w:val="000000"/>
          <w:sz w:val="20"/>
          <w:szCs w:val="20"/>
        </w:rPr>
        <w:t>. 1</w:t>
      </w:r>
      <w:r w:rsidR="00B538A8">
        <w:rPr>
          <w:bCs/>
          <w:color w:val="000000"/>
          <w:sz w:val="20"/>
          <w:szCs w:val="20"/>
        </w:rPr>
        <w:t xml:space="preserve"> </w:t>
      </w:r>
      <w:r w:rsidR="00B538A8">
        <w:rPr>
          <w:sz w:val="20"/>
          <w:szCs w:val="20"/>
          <w:lang w:val="ru-RU"/>
        </w:rPr>
        <w:t>– НЕ ОТВАРАТИ</w:t>
      </w:r>
      <w:r w:rsidR="00B538A8">
        <w:rPr>
          <w:sz w:val="20"/>
          <w:szCs w:val="20"/>
          <w:lang w:val="sr-Latn-RS"/>
        </w:rPr>
        <w:t>“</w:t>
      </w:r>
      <w:r>
        <w:rPr>
          <w:sz w:val="20"/>
          <w:szCs w:val="20"/>
          <w:lang w:val="ru-RU"/>
        </w:rPr>
        <w:t xml:space="preserve">. </w:t>
      </w:r>
    </w:p>
    <w:p w:rsidR="00FE4CE4" w:rsidRDefault="00FE4CE4" w:rsidP="00FE4CE4">
      <w:pPr>
        <w:spacing w:line="276" w:lineRule="auto"/>
        <w:jc w:val="both"/>
        <w:rPr>
          <w:sz w:val="20"/>
          <w:szCs w:val="20"/>
          <w:lang w:val="ru-RU"/>
        </w:rPr>
      </w:pPr>
    </w:p>
    <w:p w:rsidR="00FE4CE4" w:rsidRDefault="00FE4CE4" w:rsidP="00FE4CE4">
      <w:pPr>
        <w:spacing w:line="276" w:lineRule="auto"/>
        <w:jc w:val="both"/>
        <w:rPr>
          <w:b/>
          <w:sz w:val="20"/>
          <w:szCs w:val="20"/>
          <w:lang w:val="sr-Cyrl-CS"/>
        </w:rPr>
      </w:pPr>
      <w:r>
        <w:rPr>
          <w:b/>
          <w:sz w:val="20"/>
          <w:szCs w:val="20"/>
          <w:lang w:val="sr-Cyrl-CS"/>
        </w:rPr>
        <w:t>Затворене понуде достављају се на адресу:</w:t>
      </w:r>
      <w:r>
        <w:rPr>
          <w:bCs/>
          <w:sz w:val="20"/>
          <w:szCs w:val="20"/>
          <w:lang w:val="sr-Cyrl-CS"/>
        </w:rPr>
        <w:t xml:space="preserve"> </w:t>
      </w:r>
      <w:r>
        <w:rPr>
          <w:b/>
          <w:sz w:val="20"/>
          <w:szCs w:val="20"/>
          <w:lang w:val="sr-Cyrl-CS"/>
        </w:rPr>
        <w:t>Агенција за лиценцирање стечајних управника – Центар за стечај, Београд, Ул. Теразије бр. 23</w:t>
      </w:r>
      <w:r>
        <w:rPr>
          <w:b/>
          <w:sz w:val="20"/>
          <w:szCs w:val="20"/>
        </w:rPr>
        <w:t xml:space="preserve">, </w:t>
      </w:r>
      <w:proofErr w:type="spellStart"/>
      <w:r>
        <w:rPr>
          <w:b/>
          <w:sz w:val="20"/>
          <w:szCs w:val="20"/>
        </w:rPr>
        <w:t>канце</w:t>
      </w:r>
      <w:r>
        <w:rPr>
          <w:b/>
          <w:sz w:val="20"/>
          <w:szCs w:val="20"/>
          <w:lang w:val="sr-Cyrl-RS"/>
        </w:rPr>
        <w:t>ларија</w:t>
      </w:r>
      <w:proofErr w:type="spellEnd"/>
      <w:r>
        <w:rPr>
          <w:b/>
          <w:sz w:val="20"/>
          <w:szCs w:val="20"/>
          <w:lang w:val="sr-Cyrl-RS"/>
        </w:rPr>
        <w:t xml:space="preserve"> 305.</w:t>
      </w:r>
      <w:r>
        <w:rPr>
          <w:sz w:val="20"/>
          <w:szCs w:val="20"/>
          <w:lang w:val="sr-Cyrl-CS"/>
        </w:rPr>
        <w:t xml:space="preserve"> </w:t>
      </w:r>
    </w:p>
    <w:p w:rsidR="00FE4CE4" w:rsidRDefault="00FE4CE4" w:rsidP="00FE4CE4">
      <w:pPr>
        <w:spacing w:line="276" w:lineRule="auto"/>
        <w:jc w:val="both"/>
        <w:rPr>
          <w:sz w:val="20"/>
          <w:szCs w:val="20"/>
          <w:lang w:val="ru-RU"/>
        </w:rPr>
      </w:pPr>
    </w:p>
    <w:p w:rsidR="00FE4CE4" w:rsidRDefault="00FE4CE4" w:rsidP="00FE4CE4">
      <w:pPr>
        <w:spacing w:line="276" w:lineRule="auto"/>
        <w:jc w:val="both"/>
        <w:rPr>
          <w:b/>
          <w:sz w:val="20"/>
          <w:szCs w:val="20"/>
          <w:lang w:val="sr-Cyrl-CS"/>
        </w:rPr>
      </w:pPr>
      <w:r>
        <w:rPr>
          <w:b/>
          <w:sz w:val="20"/>
          <w:szCs w:val="20"/>
          <w:lang w:val="sr-Cyrl-CS"/>
        </w:rPr>
        <w:t xml:space="preserve">Крајњи рок за достављање понуда је </w:t>
      </w:r>
      <w:r w:rsidR="00C71252">
        <w:rPr>
          <w:b/>
          <w:sz w:val="20"/>
          <w:szCs w:val="20"/>
          <w:lang w:val="sr-Cyrl-CS"/>
        </w:rPr>
        <w:t>18.10</w:t>
      </w:r>
      <w:r w:rsidRPr="00C71252">
        <w:rPr>
          <w:b/>
          <w:sz w:val="20"/>
          <w:szCs w:val="20"/>
          <w:lang w:val="sr-Cyrl-CS"/>
        </w:rPr>
        <w:t>.2017.</w:t>
      </w:r>
      <w:r>
        <w:rPr>
          <w:b/>
          <w:sz w:val="20"/>
          <w:szCs w:val="20"/>
          <w:lang w:val="sr-Cyrl-CS"/>
        </w:rPr>
        <w:t xml:space="preserve"> године до 11 часова.</w:t>
      </w:r>
    </w:p>
    <w:p w:rsidR="00FE4CE4" w:rsidRDefault="00FE4CE4" w:rsidP="00FE4CE4">
      <w:pPr>
        <w:spacing w:line="276" w:lineRule="auto"/>
        <w:jc w:val="both"/>
        <w:rPr>
          <w:b/>
          <w:sz w:val="20"/>
          <w:szCs w:val="20"/>
          <w:lang w:val="sr-Cyrl-CS"/>
        </w:rPr>
      </w:pPr>
    </w:p>
    <w:p w:rsidR="00FE4CE4" w:rsidRDefault="00FE4CE4" w:rsidP="00FE4CE4">
      <w:pPr>
        <w:spacing w:line="276" w:lineRule="auto"/>
        <w:jc w:val="both"/>
        <w:rPr>
          <w:b/>
          <w:bCs/>
          <w:sz w:val="20"/>
          <w:szCs w:val="20"/>
          <w:lang w:val="sr-Cyrl-CS"/>
        </w:rPr>
      </w:pPr>
      <w:r>
        <w:rPr>
          <w:b/>
          <w:bCs/>
          <w:sz w:val="20"/>
          <w:szCs w:val="20"/>
          <w:lang w:val="sr-Cyrl-CS"/>
        </w:rPr>
        <w:t xml:space="preserve">У разматрање ће се узети само понуде у писаној форми, достављене у запечаћеним ковертама </w:t>
      </w:r>
      <w:r>
        <w:rPr>
          <w:b/>
          <w:sz w:val="20"/>
          <w:szCs w:val="20"/>
          <w:lang w:val="sr-Cyrl-CS"/>
        </w:rPr>
        <w:t xml:space="preserve">са назнаком ''Понуда'' на коверти, називом стечајног дужника и позивом на имовинску целину на коју се понуда односи, а </w:t>
      </w:r>
      <w:r>
        <w:rPr>
          <w:b/>
          <w:bCs/>
          <w:sz w:val="20"/>
          <w:szCs w:val="20"/>
          <w:lang w:val="sr-Cyrl-CS"/>
        </w:rPr>
        <w:t xml:space="preserve">које пристигну на назначену адресу до назначеног времена. </w:t>
      </w:r>
    </w:p>
    <w:p w:rsidR="00FE4CE4" w:rsidRDefault="00FE4CE4" w:rsidP="00FE4CE4">
      <w:pPr>
        <w:spacing w:line="276" w:lineRule="auto"/>
        <w:jc w:val="both"/>
        <w:rPr>
          <w:b/>
          <w:sz w:val="20"/>
          <w:szCs w:val="20"/>
          <w:lang w:val="sr-Cyrl-CS"/>
        </w:rPr>
      </w:pPr>
    </w:p>
    <w:p w:rsidR="00FE4CE4" w:rsidRDefault="00FE4CE4" w:rsidP="00FE4CE4">
      <w:pPr>
        <w:spacing w:line="276" w:lineRule="auto"/>
        <w:jc w:val="both"/>
        <w:rPr>
          <w:b/>
          <w:sz w:val="20"/>
          <w:szCs w:val="20"/>
          <w:u w:val="single"/>
          <w:lang w:val="sr-Cyrl-CS"/>
        </w:rPr>
      </w:pPr>
      <w:r>
        <w:rPr>
          <w:b/>
          <w:sz w:val="20"/>
          <w:szCs w:val="20"/>
          <w:u w:val="single"/>
          <w:lang w:val="sr-Cyrl-CS"/>
        </w:rPr>
        <w:t>Запечаћена коверта треба да садржи:</w:t>
      </w:r>
    </w:p>
    <w:p w:rsidR="00FE4CE4" w:rsidRDefault="00FE4CE4" w:rsidP="00FE4CE4">
      <w:pPr>
        <w:spacing w:line="276" w:lineRule="auto"/>
        <w:jc w:val="both"/>
        <w:rPr>
          <w:b/>
          <w:sz w:val="20"/>
          <w:szCs w:val="20"/>
          <w:u w:val="single"/>
          <w:lang w:val="sr-Cyrl-CS"/>
        </w:rPr>
      </w:pPr>
    </w:p>
    <w:p w:rsidR="00FE4CE4" w:rsidRDefault="00FE4CE4" w:rsidP="00FE4CE4">
      <w:pPr>
        <w:spacing w:line="276" w:lineRule="auto"/>
        <w:jc w:val="both"/>
        <w:rPr>
          <w:sz w:val="20"/>
          <w:szCs w:val="20"/>
          <w:lang w:val="sr-Cyrl-CS"/>
        </w:rPr>
      </w:pPr>
      <w:r>
        <w:rPr>
          <w:sz w:val="20"/>
          <w:szCs w:val="20"/>
          <w:lang w:val="sr-Cyrl-CS"/>
        </w:rPr>
        <w:t>-пријаву за учешће на продаји потписану лично или од стране овлашћеног лица и доказ да је у питању овлашћено лице;</w:t>
      </w:r>
    </w:p>
    <w:p w:rsidR="00FE4CE4" w:rsidRDefault="00FE4CE4" w:rsidP="00FE4CE4">
      <w:pPr>
        <w:spacing w:line="276" w:lineRule="auto"/>
        <w:jc w:val="both"/>
        <w:rPr>
          <w:sz w:val="20"/>
          <w:szCs w:val="20"/>
          <w:lang w:val="sr-Cyrl-CS"/>
        </w:rPr>
      </w:pPr>
      <w:r>
        <w:rPr>
          <w:sz w:val="20"/>
          <w:szCs w:val="20"/>
          <w:lang w:val="sr-Cyrl-CS"/>
        </w:rPr>
        <w:t>-потписану понуду, уз навођење јасно одређеног износа за куповину предмета продаје;</w:t>
      </w:r>
    </w:p>
    <w:p w:rsidR="00FE4CE4" w:rsidRDefault="00FE4CE4" w:rsidP="00FE4CE4">
      <w:pPr>
        <w:spacing w:line="276" w:lineRule="auto"/>
        <w:jc w:val="both"/>
        <w:rPr>
          <w:sz w:val="20"/>
          <w:szCs w:val="20"/>
          <w:lang w:val="sr-Cyrl-CS"/>
        </w:rPr>
      </w:pPr>
      <w:r>
        <w:rPr>
          <w:sz w:val="20"/>
          <w:szCs w:val="20"/>
          <w:lang w:val="sr-Cyrl-CS"/>
        </w:rPr>
        <w:t>-доказ о уплати новчаног износа на име учешћа у поступку продаје или копију банкарске гаранције;</w:t>
      </w:r>
    </w:p>
    <w:p w:rsidR="00FE4CE4" w:rsidRDefault="00FE4CE4" w:rsidP="00FE4CE4">
      <w:pPr>
        <w:spacing w:line="276" w:lineRule="auto"/>
        <w:jc w:val="both"/>
        <w:rPr>
          <w:sz w:val="20"/>
          <w:szCs w:val="20"/>
          <w:lang w:val="sr-Cyrl-CS"/>
        </w:rPr>
      </w:pPr>
      <w:r>
        <w:rPr>
          <w:sz w:val="20"/>
          <w:szCs w:val="20"/>
          <w:lang w:val="sr-Cyrl-CS"/>
        </w:rPr>
        <w:t>-потписану изјаву о губитку права на повраћај новчаног износа на име учешћа у поступку продаје</w:t>
      </w:r>
      <w:r>
        <w:rPr>
          <w:sz w:val="20"/>
          <w:szCs w:val="20"/>
          <w:lang w:val="sr-Cyrl-BA"/>
        </w:rPr>
        <w:t>;</w:t>
      </w:r>
      <w:r>
        <w:rPr>
          <w:sz w:val="20"/>
          <w:szCs w:val="20"/>
          <w:lang w:val="sr-Cyrl-CS"/>
        </w:rPr>
        <w:t xml:space="preserve"> </w:t>
      </w:r>
    </w:p>
    <w:p w:rsidR="00FE4CE4" w:rsidRDefault="00FE4CE4" w:rsidP="00FE4CE4">
      <w:pPr>
        <w:spacing w:line="276" w:lineRule="auto"/>
        <w:jc w:val="both"/>
        <w:rPr>
          <w:sz w:val="20"/>
          <w:szCs w:val="20"/>
          <w:lang w:val="sr-Cyrl-CS"/>
        </w:rPr>
      </w:pPr>
      <w:r>
        <w:rPr>
          <w:sz w:val="20"/>
          <w:szCs w:val="20"/>
          <w:lang w:val="sr-Cyrl-BA"/>
        </w:rPr>
        <w:t>-</w:t>
      </w:r>
      <w:r>
        <w:rPr>
          <w:sz w:val="20"/>
          <w:szCs w:val="20"/>
          <w:lang w:val="sr-Cyrl-CS"/>
        </w:rPr>
        <w:t>извод из регистра привредних субјеката и ОП образац, ако се као потенцијални купац пријављује правно лице;</w:t>
      </w:r>
    </w:p>
    <w:p w:rsidR="00FE4CE4" w:rsidRDefault="00FE4CE4" w:rsidP="00FE4CE4">
      <w:pPr>
        <w:spacing w:line="276" w:lineRule="auto"/>
        <w:jc w:val="both"/>
        <w:rPr>
          <w:sz w:val="20"/>
          <w:szCs w:val="20"/>
          <w:lang w:val="sr-Cyrl-CS"/>
        </w:rPr>
      </w:pPr>
      <w:r>
        <w:rPr>
          <w:sz w:val="20"/>
          <w:szCs w:val="20"/>
          <w:lang w:val="sr-Cyrl-CS"/>
        </w:rPr>
        <w:t xml:space="preserve">-овлашћење за заступање, </w:t>
      </w:r>
      <w:r>
        <w:rPr>
          <w:sz w:val="20"/>
          <w:szCs w:val="20"/>
          <w:lang w:val="sr-Latn-CS"/>
        </w:rPr>
        <w:t>o</w:t>
      </w:r>
      <w:r>
        <w:rPr>
          <w:sz w:val="20"/>
          <w:szCs w:val="20"/>
          <w:lang w:val="sr-Cyrl-CS"/>
        </w:rPr>
        <w:t>дносно предузимање конкретних радњи у поступку продаје (за пуномоћнике);</w:t>
      </w:r>
    </w:p>
    <w:p w:rsidR="00FE4CE4" w:rsidRDefault="00FE4CE4" w:rsidP="00FE4CE4">
      <w:pPr>
        <w:spacing w:line="276" w:lineRule="auto"/>
        <w:jc w:val="both"/>
        <w:rPr>
          <w:b/>
          <w:bCs/>
          <w:sz w:val="20"/>
          <w:szCs w:val="20"/>
          <w:lang w:val="sr-Cyrl-CS"/>
        </w:rPr>
      </w:pPr>
    </w:p>
    <w:p w:rsidR="00FE4CE4" w:rsidRDefault="00FE4CE4" w:rsidP="00FE4CE4">
      <w:pPr>
        <w:spacing w:line="276" w:lineRule="auto"/>
        <w:jc w:val="both"/>
        <w:rPr>
          <w:sz w:val="20"/>
          <w:szCs w:val="20"/>
          <w:lang w:val="sr-Cyrl-CS"/>
        </w:rPr>
      </w:pPr>
      <w:r>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новчани износ на име учешћа у поступку продаје у предвиђеном року. </w:t>
      </w:r>
    </w:p>
    <w:p w:rsidR="00FE4CE4" w:rsidRDefault="00FE4CE4" w:rsidP="00FE4CE4">
      <w:pPr>
        <w:spacing w:line="276" w:lineRule="auto"/>
        <w:jc w:val="both"/>
        <w:rPr>
          <w:sz w:val="20"/>
          <w:szCs w:val="20"/>
          <w:lang w:val="sr-Cyrl-CS"/>
        </w:rPr>
      </w:pPr>
    </w:p>
    <w:p w:rsidR="00FE4CE4" w:rsidRDefault="00FE4CE4" w:rsidP="00FE4CE4">
      <w:pPr>
        <w:spacing w:line="276" w:lineRule="auto"/>
        <w:jc w:val="both"/>
        <w:rPr>
          <w:sz w:val="20"/>
          <w:szCs w:val="20"/>
          <w:lang w:val="sr-Cyrl-BA"/>
        </w:rPr>
      </w:pPr>
      <w:r>
        <w:rPr>
          <w:sz w:val="20"/>
          <w:szCs w:val="20"/>
          <w:lang w:val="sr-Cyrl-CS"/>
        </w:rPr>
        <w:t>Јавна продаја одржаће се дана</w:t>
      </w:r>
      <w:r>
        <w:rPr>
          <w:sz w:val="20"/>
          <w:szCs w:val="20"/>
          <w:lang w:val="ru-RU"/>
        </w:rPr>
        <w:t xml:space="preserve"> </w:t>
      </w:r>
      <w:r w:rsidR="00C71252" w:rsidRPr="00DD7103">
        <w:rPr>
          <w:b/>
          <w:sz w:val="20"/>
          <w:szCs w:val="20"/>
          <w:lang w:val="ru-RU"/>
        </w:rPr>
        <w:t>18.10</w:t>
      </w:r>
      <w:r w:rsidRPr="00C71252">
        <w:rPr>
          <w:b/>
          <w:sz w:val="20"/>
          <w:szCs w:val="20"/>
          <w:lang w:val="ru-RU"/>
        </w:rPr>
        <w:t>.2017</w:t>
      </w:r>
      <w:r w:rsidRPr="00C71252">
        <w:rPr>
          <w:b/>
          <w:sz w:val="20"/>
          <w:szCs w:val="20"/>
          <w:lang w:val="sr-Cyrl-CS"/>
        </w:rPr>
        <w:t xml:space="preserve">. </w:t>
      </w:r>
      <w:r w:rsidRPr="00C71252">
        <w:rPr>
          <w:b/>
          <w:sz w:val="20"/>
          <w:szCs w:val="20"/>
          <w:lang w:val="sr-Cyrl-BA"/>
        </w:rPr>
        <w:t>г</w:t>
      </w:r>
      <w:r w:rsidRPr="00C71252">
        <w:rPr>
          <w:b/>
          <w:sz w:val="20"/>
          <w:szCs w:val="20"/>
          <w:lang w:val="ru-RU"/>
        </w:rPr>
        <w:t>одине</w:t>
      </w:r>
      <w:r w:rsidRPr="00C71252">
        <w:rPr>
          <w:b/>
          <w:sz w:val="20"/>
          <w:szCs w:val="20"/>
          <w:lang w:val="sr-Cyrl-CS"/>
        </w:rPr>
        <w:t xml:space="preserve"> у 11.15 </w:t>
      </w:r>
      <w:r w:rsidRPr="00DD7103">
        <w:rPr>
          <w:b/>
          <w:sz w:val="20"/>
          <w:szCs w:val="20"/>
          <w:lang w:val="sr-Cyrl-CS"/>
        </w:rPr>
        <w:t>часова</w:t>
      </w:r>
      <w:r w:rsidR="00DD7103" w:rsidRPr="00DD7103">
        <w:rPr>
          <w:sz w:val="20"/>
          <w:szCs w:val="20"/>
          <w:lang w:val="sr-Latn-RS"/>
        </w:rPr>
        <w:t xml:space="preserve"> </w:t>
      </w:r>
      <w:r w:rsidRPr="00DD7103">
        <w:rPr>
          <w:sz w:val="20"/>
          <w:szCs w:val="20"/>
          <w:lang w:val="sr-Cyrl-CS"/>
        </w:rPr>
        <w:t>(</w:t>
      </w:r>
      <w:r w:rsidRPr="00DD7103">
        <w:rPr>
          <w:sz w:val="20"/>
          <w:szCs w:val="20"/>
          <w:lang w:val="sr-Cyrl-BA"/>
        </w:rPr>
        <w:t>15</w:t>
      </w:r>
      <w:r>
        <w:rPr>
          <w:sz w:val="20"/>
          <w:szCs w:val="20"/>
          <w:lang w:val="sr-Cyrl-CS"/>
        </w:rPr>
        <w:t xml:space="preserve"> минута по истеку времена за предају понуда) на адреси:</w:t>
      </w:r>
      <w:r>
        <w:rPr>
          <w:b/>
          <w:bCs/>
          <w:sz w:val="20"/>
          <w:szCs w:val="20"/>
          <w:lang w:val="sr-Cyrl-CS"/>
        </w:rPr>
        <w:t xml:space="preserve"> </w:t>
      </w:r>
      <w:r>
        <w:rPr>
          <w:b/>
          <w:sz w:val="20"/>
          <w:szCs w:val="20"/>
          <w:lang w:val="sr-Cyrl-CS"/>
        </w:rPr>
        <w:t xml:space="preserve">Агенција за лиценцирање стечајних управника – Центар за стечај, Београд, Ул. Теразије бр. 23, </w:t>
      </w:r>
      <w:r>
        <w:rPr>
          <w:b/>
          <w:bCs/>
          <w:sz w:val="20"/>
          <w:szCs w:val="20"/>
          <w:lang w:val="sr-Latn-CS"/>
        </w:rPr>
        <w:t>III</w:t>
      </w:r>
      <w:r>
        <w:rPr>
          <w:b/>
          <w:bCs/>
          <w:sz w:val="20"/>
          <w:szCs w:val="20"/>
          <w:lang w:val="sr-Cyrl-CS"/>
        </w:rPr>
        <w:t xml:space="preserve"> спрат, сала 301 </w:t>
      </w:r>
      <w:r>
        <w:rPr>
          <w:sz w:val="20"/>
          <w:szCs w:val="20"/>
          <w:lang w:val="sr-Cyrl-CS"/>
        </w:rPr>
        <w:t>у присуству</w:t>
      </w:r>
      <w:r>
        <w:rPr>
          <w:bCs/>
          <w:sz w:val="20"/>
          <w:szCs w:val="20"/>
          <w:lang w:val="sr-Cyrl-CS"/>
        </w:rPr>
        <w:t xml:space="preserve"> Комисије формиране одлуком стечајног управника </w:t>
      </w:r>
      <w:r>
        <w:rPr>
          <w:bCs/>
          <w:sz w:val="20"/>
          <w:szCs w:val="20"/>
          <w:lang w:val="sr-Cyrl-BA"/>
        </w:rPr>
        <w:t xml:space="preserve">и </w:t>
      </w:r>
      <w:r w:rsidRPr="00DF2895">
        <w:rPr>
          <w:bCs/>
          <w:sz w:val="20"/>
          <w:szCs w:val="20"/>
          <w:lang w:val="sr-Cyrl-BA"/>
        </w:rPr>
        <w:t xml:space="preserve">уз </w:t>
      </w:r>
      <w:r w:rsidRPr="00DF2895">
        <w:rPr>
          <w:bCs/>
          <w:sz w:val="20"/>
          <w:szCs w:val="20"/>
          <w:lang w:val="sr-Cyrl-RS"/>
        </w:rPr>
        <w:t xml:space="preserve">обавезно </w:t>
      </w:r>
      <w:r w:rsidRPr="00DF2895">
        <w:rPr>
          <w:bCs/>
          <w:sz w:val="20"/>
          <w:szCs w:val="20"/>
          <w:lang w:val="sr-Cyrl-BA"/>
        </w:rPr>
        <w:t>присуство представника свих учесника.</w:t>
      </w:r>
      <w:r>
        <w:rPr>
          <w:bCs/>
          <w:sz w:val="20"/>
          <w:szCs w:val="20"/>
          <w:lang w:val="sr-Cyrl-CS"/>
        </w:rPr>
        <w:t xml:space="preserve"> Понуђач у непосредној погодби са собом мора понети доказе о идентитету </w:t>
      </w:r>
      <w:r>
        <w:rPr>
          <w:sz w:val="20"/>
          <w:szCs w:val="20"/>
          <w:lang w:val="sr-Cyrl-BA"/>
        </w:rPr>
        <w:t>(</w:t>
      </w:r>
      <w:r>
        <w:rPr>
          <w:sz w:val="20"/>
          <w:szCs w:val="20"/>
          <w:lang w:val="ru-RU"/>
        </w:rPr>
        <w:t>важећа лична карта или пасош</w:t>
      </w:r>
      <w:r>
        <w:rPr>
          <w:sz w:val="20"/>
          <w:szCs w:val="20"/>
          <w:lang w:val="sr-Cyrl-BA"/>
        </w:rPr>
        <w:t xml:space="preserve">). </w:t>
      </w:r>
      <w:r>
        <w:rPr>
          <w:sz w:val="20"/>
          <w:szCs w:val="20"/>
          <w:lang w:val="ru-RU"/>
        </w:rPr>
        <w:t xml:space="preserve">У случају да понуђача заступа овлашћено лице потребно је да исто лице приложи оригинал </w:t>
      </w:r>
      <w:r>
        <w:rPr>
          <w:sz w:val="20"/>
          <w:szCs w:val="20"/>
          <w:lang w:val="sr-Cyrl-CS"/>
        </w:rPr>
        <w:t xml:space="preserve">пуномоћја </w:t>
      </w:r>
      <w:r>
        <w:rPr>
          <w:sz w:val="20"/>
          <w:szCs w:val="20"/>
          <w:lang w:val="sr-Cyrl-BA"/>
        </w:rPr>
        <w:t>(</w:t>
      </w:r>
      <w:r>
        <w:rPr>
          <w:sz w:val="20"/>
          <w:szCs w:val="20"/>
          <w:lang w:val="sr-Cyrl-CS"/>
        </w:rPr>
        <w:t>овереног пред надлежним органом</w:t>
      </w:r>
      <w:r>
        <w:rPr>
          <w:sz w:val="20"/>
          <w:szCs w:val="20"/>
          <w:lang w:val="sr-Cyrl-BA"/>
        </w:rPr>
        <w:t>)</w:t>
      </w:r>
      <w:r>
        <w:rPr>
          <w:sz w:val="20"/>
          <w:szCs w:val="20"/>
          <w:lang w:val="sr-Cyrl-CS"/>
        </w:rPr>
        <w:t xml:space="preserve"> за заступање на продаји уз јасно навођење овлашћења у погледу накнадног обављања директних преговора и истицања нове понуде</w:t>
      </w:r>
      <w:r>
        <w:rPr>
          <w:sz w:val="20"/>
          <w:szCs w:val="20"/>
          <w:lang w:val="sr-Cyrl-BA"/>
        </w:rPr>
        <w:t>.</w:t>
      </w:r>
    </w:p>
    <w:p w:rsidR="00EF0E31" w:rsidRDefault="00EF0E31" w:rsidP="00FE4CE4">
      <w:pPr>
        <w:spacing w:line="276" w:lineRule="auto"/>
        <w:jc w:val="both"/>
        <w:rPr>
          <w:sz w:val="20"/>
          <w:szCs w:val="20"/>
          <w:lang w:val="sr-Cyrl-BA"/>
        </w:rPr>
      </w:pPr>
    </w:p>
    <w:p w:rsidR="00EF0E31" w:rsidRDefault="00EF0E31" w:rsidP="00FE4CE4">
      <w:pPr>
        <w:spacing w:line="276" w:lineRule="auto"/>
        <w:jc w:val="both"/>
        <w:rPr>
          <w:bCs/>
          <w:sz w:val="20"/>
          <w:szCs w:val="20"/>
          <w:lang w:val="sr-Latn-CS"/>
        </w:rPr>
      </w:pPr>
    </w:p>
    <w:p w:rsidR="00FE4CE4" w:rsidRDefault="00FE4CE4" w:rsidP="00FE4CE4">
      <w:pPr>
        <w:spacing w:line="276" w:lineRule="auto"/>
        <w:jc w:val="both"/>
        <w:rPr>
          <w:b/>
          <w:bCs/>
          <w:sz w:val="20"/>
          <w:szCs w:val="20"/>
          <w:lang w:val="ru-RU"/>
        </w:rPr>
      </w:pPr>
      <w:r>
        <w:rPr>
          <w:b/>
          <w:bCs/>
          <w:sz w:val="20"/>
          <w:szCs w:val="20"/>
          <w:lang w:val="ru-RU"/>
        </w:rPr>
        <w:t>Позивају се чланови Одбора поверилаца да присуствују продаји.</w:t>
      </w:r>
    </w:p>
    <w:p w:rsidR="00245621" w:rsidRDefault="00245621" w:rsidP="00FE4CE4">
      <w:pPr>
        <w:spacing w:line="276" w:lineRule="auto"/>
        <w:jc w:val="both"/>
        <w:rPr>
          <w:b/>
          <w:bCs/>
          <w:sz w:val="20"/>
          <w:szCs w:val="20"/>
          <w:lang w:val="sr-Cyrl-CS"/>
        </w:rPr>
      </w:pPr>
      <w:r>
        <w:rPr>
          <w:b/>
          <w:bCs/>
          <w:sz w:val="20"/>
          <w:szCs w:val="20"/>
          <w:lang w:val="ru-RU"/>
        </w:rPr>
        <w:t>Обавезно је присуство свих понуђача или њихових овлашћених представника.</w:t>
      </w:r>
    </w:p>
    <w:p w:rsidR="00FE4CE4" w:rsidRDefault="00FE4CE4" w:rsidP="00FE4CE4">
      <w:pPr>
        <w:spacing w:line="276" w:lineRule="auto"/>
        <w:jc w:val="both"/>
        <w:rPr>
          <w:b/>
          <w:sz w:val="20"/>
          <w:szCs w:val="20"/>
          <w:lang w:val="sr-Cyrl-CS"/>
        </w:rPr>
      </w:pPr>
      <w:r>
        <w:rPr>
          <w:b/>
          <w:sz w:val="20"/>
          <w:szCs w:val="20"/>
          <w:lang w:val="sr-Latn-CS"/>
        </w:rPr>
        <w:t>Након отварања писаних понуда понуђачи могу кориговати своје понуде у складу са правилима продаје са којима ће их упознати стечајни управник.</w:t>
      </w:r>
    </w:p>
    <w:p w:rsidR="00FE4CE4" w:rsidRDefault="00FE4CE4" w:rsidP="00FE4CE4">
      <w:pPr>
        <w:spacing w:line="276" w:lineRule="auto"/>
        <w:jc w:val="both"/>
        <w:rPr>
          <w:sz w:val="20"/>
          <w:szCs w:val="20"/>
          <w:lang w:val="sr-Cyrl-CS"/>
        </w:rPr>
      </w:pPr>
    </w:p>
    <w:p w:rsidR="00FE4CE4" w:rsidRDefault="00FE4CE4" w:rsidP="00FE4CE4">
      <w:pPr>
        <w:spacing w:line="276" w:lineRule="auto"/>
        <w:jc w:val="both"/>
        <w:rPr>
          <w:sz w:val="20"/>
          <w:szCs w:val="20"/>
          <w:lang w:val="sr-Cyrl-CS"/>
        </w:rPr>
      </w:pPr>
      <w:r>
        <w:rPr>
          <w:sz w:val="20"/>
          <w:szCs w:val="20"/>
          <w:lang w:val="sr-Cyrl-CS"/>
        </w:rPr>
        <w:t>Стечајни управник спроводи поступак продаје тако што:</w:t>
      </w:r>
    </w:p>
    <w:p w:rsidR="00EF0E31" w:rsidRDefault="00EF0E31" w:rsidP="00FE4CE4">
      <w:pPr>
        <w:numPr>
          <w:ilvl w:val="0"/>
          <w:numId w:val="5"/>
        </w:numPr>
        <w:spacing w:line="276" w:lineRule="auto"/>
        <w:jc w:val="both"/>
        <w:rPr>
          <w:sz w:val="20"/>
          <w:szCs w:val="20"/>
          <w:lang w:val="sr-Cyrl-CS"/>
        </w:rPr>
      </w:pPr>
      <w:r>
        <w:rPr>
          <w:sz w:val="20"/>
          <w:szCs w:val="20"/>
          <w:lang w:val="sr-Cyrl-CS"/>
        </w:rPr>
        <w:t>чита правила продаје</w:t>
      </w:r>
    </w:p>
    <w:p w:rsidR="00FE4CE4" w:rsidRDefault="00FE4CE4" w:rsidP="00FE4CE4">
      <w:pPr>
        <w:numPr>
          <w:ilvl w:val="0"/>
          <w:numId w:val="5"/>
        </w:numPr>
        <w:spacing w:line="276" w:lineRule="auto"/>
        <w:jc w:val="both"/>
        <w:rPr>
          <w:sz w:val="20"/>
          <w:szCs w:val="20"/>
          <w:lang w:val="sr-Cyrl-CS"/>
        </w:rPr>
      </w:pPr>
      <w:r>
        <w:rPr>
          <w:sz w:val="20"/>
          <w:szCs w:val="20"/>
          <w:lang w:val="sr-Cyrl-CS"/>
        </w:rPr>
        <w:t>отвара писмене понуде,</w:t>
      </w:r>
    </w:p>
    <w:p w:rsidR="00FE4CE4" w:rsidRDefault="00FE4CE4" w:rsidP="00FE4CE4">
      <w:pPr>
        <w:numPr>
          <w:ilvl w:val="0"/>
          <w:numId w:val="5"/>
        </w:numPr>
        <w:spacing w:line="276" w:lineRule="auto"/>
        <w:jc w:val="both"/>
        <w:rPr>
          <w:sz w:val="20"/>
          <w:szCs w:val="20"/>
          <w:lang w:val="sr-Cyrl-CS"/>
        </w:rPr>
      </w:pPr>
      <w:r>
        <w:rPr>
          <w:sz w:val="20"/>
          <w:szCs w:val="20"/>
          <w:lang w:val="sr-Cyrl-CS"/>
        </w:rPr>
        <w:t>позива учеснике да истакну односно упишу цену коју су спремни да плате – о</w:t>
      </w:r>
      <w:proofErr w:type="spellStart"/>
      <w:r>
        <w:rPr>
          <w:sz w:val="20"/>
          <w:szCs w:val="20"/>
        </w:rPr>
        <w:t>вај</w:t>
      </w:r>
      <w:proofErr w:type="spellEnd"/>
      <w:r>
        <w:rPr>
          <w:sz w:val="20"/>
          <w:szCs w:val="20"/>
        </w:rPr>
        <w:t xml:space="preserve"> </w:t>
      </w:r>
      <w:proofErr w:type="spellStart"/>
      <w:r>
        <w:rPr>
          <w:sz w:val="20"/>
          <w:szCs w:val="20"/>
        </w:rPr>
        <w:t>корак</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понављати</w:t>
      </w:r>
      <w:proofErr w:type="spellEnd"/>
      <w:r>
        <w:rPr>
          <w:sz w:val="20"/>
          <w:szCs w:val="20"/>
        </w:rPr>
        <w:t xml:space="preserve"> </w:t>
      </w:r>
      <w:r w:rsidR="00C71252">
        <w:rPr>
          <w:sz w:val="20"/>
          <w:szCs w:val="20"/>
          <w:lang w:val="sr-Cyrl-RS"/>
        </w:rPr>
        <w:t>три</w:t>
      </w:r>
      <w:r>
        <w:rPr>
          <w:sz w:val="20"/>
          <w:szCs w:val="20"/>
        </w:rPr>
        <w:t xml:space="preserve"> </w:t>
      </w:r>
      <w:proofErr w:type="spellStart"/>
      <w:r>
        <w:rPr>
          <w:sz w:val="20"/>
          <w:szCs w:val="20"/>
        </w:rPr>
        <w:t>пута</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рачунајући</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достављене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дана</w:t>
      </w:r>
      <w:proofErr w:type="spellEnd"/>
      <w:r>
        <w:rPr>
          <w:sz w:val="20"/>
          <w:szCs w:val="20"/>
        </w:rPr>
        <w:t xml:space="preserve"> </w:t>
      </w:r>
      <w:proofErr w:type="spellStart"/>
      <w:r>
        <w:rPr>
          <w:sz w:val="20"/>
          <w:szCs w:val="20"/>
        </w:rPr>
        <w:t>одржавања</w:t>
      </w:r>
      <w:proofErr w:type="spellEnd"/>
      <w:r>
        <w:rPr>
          <w:sz w:val="20"/>
          <w:szCs w:val="20"/>
        </w:rPr>
        <w:t xml:space="preserve"> </w:t>
      </w:r>
      <w:proofErr w:type="spellStart"/>
      <w:r>
        <w:rPr>
          <w:sz w:val="20"/>
          <w:szCs w:val="20"/>
        </w:rPr>
        <w:t>непосредне</w:t>
      </w:r>
      <w:proofErr w:type="spellEnd"/>
      <w:r>
        <w:rPr>
          <w:sz w:val="20"/>
          <w:szCs w:val="20"/>
        </w:rPr>
        <w:t xml:space="preserve"> </w:t>
      </w:r>
      <w:proofErr w:type="spellStart"/>
      <w:r>
        <w:rPr>
          <w:sz w:val="20"/>
          <w:szCs w:val="20"/>
        </w:rPr>
        <w:t>погодбе</w:t>
      </w:r>
      <w:proofErr w:type="spellEnd"/>
      <w:r>
        <w:rPr>
          <w:sz w:val="20"/>
          <w:szCs w:val="20"/>
        </w:rPr>
        <w:t xml:space="preserve"> (</w:t>
      </w:r>
      <w:proofErr w:type="spellStart"/>
      <w:r>
        <w:rPr>
          <w:sz w:val="20"/>
          <w:szCs w:val="20"/>
        </w:rPr>
        <w:t>иницијалне</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Уколико</w:t>
      </w:r>
      <w:proofErr w:type="spellEnd"/>
      <w:r>
        <w:rPr>
          <w:sz w:val="20"/>
          <w:szCs w:val="20"/>
        </w:rPr>
        <w:t xml:space="preserve"> у </w:t>
      </w:r>
      <w:proofErr w:type="spellStart"/>
      <w:r>
        <w:rPr>
          <w:sz w:val="20"/>
          <w:szCs w:val="20"/>
        </w:rPr>
        <w:t>последњем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понуђачи</w:t>
      </w:r>
      <w:proofErr w:type="spellEnd"/>
      <w:r>
        <w:rPr>
          <w:sz w:val="20"/>
          <w:szCs w:val="20"/>
        </w:rPr>
        <w:t xml:space="preserve"> </w:t>
      </w:r>
      <w:proofErr w:type="spellStart"/>
      <w:r>
        <w:rPr>
          <w:sz w:val="20"/>
          <w:szCs w:val="20"/>
        </w:rPr>
        <w:t>дају</w:t>
      </w:r>
      <w:proofErr w:type="spellEnd"/>
      <w:r>
        <w:rPr>
          <w:sz w:val="20"/>
          <w:szCs w:val="20"/>
        </w:rPr>
        <w:t xml:space="preserve"> </w:t>
      </w:r>
      <w:proofErr w:type="spellStart"/>
      <w:r>
        <w:rPr>
          <w:sz w:val="20"/>
          <w:szCs w:val="20"/>
        </w:rPr>
        <w:lastRenderedPageBreak/>
        <w:t>идентичну</w:t>
      </w:r>
      <w:proofErr w:type="spellEnd"/>
      <w:r>
        <w:rPr>
          <w:sz w:val="20"/>
          <w:szCs w:val="20"/>
        </w:rPr>
        <w:t xml:space="preserve"> </w:t>
      </w:r>
      <w:proofErr w:type="spellStart"/>
      <w:r>
        <w:rPr>
          <w:sz w:val="20"/>
          <w:szCs w:val="20"/>
        </w:rPr>
        <w:t>понуду</w:t>
      </w:r>
      <w:proofErr w:type="spellEnd"/>
      <w:r>
        <w:rPr>
          <w:sz w:val="20"/>
          <w:szCs w:val="20"/>
        </w:rPr>
        <w:t xml:space="preserve">, </w:t>
      </w:r>
      <w:proofErr w:type="spellStart"/>
      <w:r>
        <w:rPr>
          <w:sz w:val="20"/>
          <w:szCs w:val="20"/>
        </w:rPr>
        <w:t>непосредна</w:t>
      </w:r>
      <w:proofErr w:type="spellEnd"/>
      <w:r>
        <w:rPr>
          <w:sz w:val="20"/>
          <w:szCs w:val="20"/>
        </w:rPr>
        <w:t xml:space="preserve"> </w:t>
      </w:r>
      <w:proofErr w:type="spellStart"/>
      <w:r>
        <w:rPr>
          <w:sz w:val="20"/>
          <w:szCs w:val="20"/>
        </w:rPr>
        <w:t>погодба</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наставити</w:t>
      </w:r>
      <w:proofErr w:type="spellEnd"/>
      <w:r>
        <w:rPr>
          <w:sz w:val="20"/>
          <w:szCs w:val="20"/>
        </w:rPr>
        <w:t xml:space="preserve"> </w:t>
      </w:r>
      <w:proofErr w:type="spellStart"/>
      <w:r>
        <w:rPr>
          <w:sz w:val="20"/>
          <w:szCs w:val="20"/>
        </w:rPr>
        <w:t>само</w:t>
      </w:r>
      <w:proofErr w:type="spellEnd"/>
      <w:r>
        <w:rPr>
          <w:sz w:val="20"/>
          <w:szCs w:val="20"/>
        </w:rPr>
        <w:t xml:space="preserve"> </w:t>
      </w:r>
      <w:proofErr w:type="spellStart"/>
      <w:r>
        <w:rPr>
          <w:sz w:val="20"/>
          <w:szCs w:val="20"/>
        </w:rPr>
        <w:t>између</w:t>
      </w:r>
      <w:proofErr w:type="spellEnd"/>
      <w:r>
        <w:rPr>
          <w:sz w:val="20"/>
          <w:szCs w:val="20"/>
        </w:rPr>
        <w:t xml:space="preserve"> </w:t>
      </w:r>
      <w:proofErr w:type="spellStart"/>
      <w:r>
        <w:rPr>
          <w:sz w:val="20"/>
          <w:szCs w:val="20"/>
        </w:rPr>
        <w:t>понуђача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су</w:t>
      </w:r>
      <w:proofErr w:type="spellEnd"/>
      <w:r>
        <w:rPr>
          <w:sz w:val="20"/>
          <w:szCs w:val="20"/>
        </w:rPr>
        <w:t xml:space="preserve"> у </w:t>
      </w:r>
      <w:proofErr w:type="spellStart"/>
      <w:r>
        <w:rPr>
          <w:sz w:val="20"/>
          <w:szCs w:val="20"/>
        </w:rPr>
        <w:t>претходном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дали</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а </w:t>
      </w:r>
      <w:proofErr w:type="spellStart"/>
      <w:r>
        <w:rPr>
          <w:sz w:val="20"/>
          <w:szCs w:val="20"/>
        </w:rPr>
        <w:t>све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проглашења</w:t>
      </w:r>
      <w:proofErr w:type="spellEnd"/>
      <w:r>
        <w:rPr>
          <w:sz w:val="20"/>
          <w:szCs w:val="20"/>
        </w:rPr>
        <w:t xml:space="preserve"> </w:t>
      </w:r>
      <w:proofErr w:type="spellStart"/>
      <w:r>
        <w:rPr>
          <w:sz w:val="20"/>
          <w:szCs w:val="20"/>
        </w:rPr>
        <w:t>најбољег</w:t>
      </w:r>
      <w:proofErr w:type="spellEnd"/>
      <w:r>
        <w:rPr>
          <w:sz w:val="20"/>
          <w:szCs w:val="20"/>
        </w:rPr>
        <w:t xml:space="preserve"> </w:t>
      </w:r>
      <w:proofErr w:type="spellStart"/>
      <w:r>
        <w:rPr>
          <w:sz w:val="20"/>
          <w:szCs w:val="20"/>
        </w:rPr>
        <w:t>понуђача</w:t>
      </w:r>
      <w:proofErr w:type="spellEnd"/>
      <w:r>
        <w:rPr>
          <w:sz w:val="20"/>
          <w:szCs w:val="20"/>
        </w:rPr>
        <w:t>;</w:t>
      </w:r>
    </w:p>
    <w:p w:rsidR="00FE4CE4" w:rsidRDefault="00FE4CE4" w:rsidP="00FE4CE4">
      <w:pPr>
        <w:numPr>
          <w:ilvl w:val="0"/>
          <w:numId w:val="5"/>
        </w:numPr>
        <w:spacing w:line="276" w:lineRule="auto"/>
        <w:jc w:val="both"/>
        <w:rPr>
          <w:sz w:val="20"/>
          <w:szCs w:val="20"/>
          <w:lang w:val="sr-Cyrl-CS"/>
        </w:rPr>
      </w:pPr>
      <w:r>
        <w:rPr>
          <w:sz w:val="20"/>
          <w:szCs w:val="20"/>
          <w:lang w:val="sr-Cyrl-CS"/>
        </w:rPr>
        <w:t>проглашава купца када ниједан други учесник не истакне већу цену од последње понуђене цене под условом да је понуђена цена изнад 50% од процењене вредности предмета продаје;</w:t>
      </w:r>
    </w:p>
    <w:p w:rsidR="00FE4CE4" w:rsidRDefault="00FE4CE4" w:rsidP="00FE4CE4">
      <w:pPr>
        <w:numPr>
          <w:ilvl w:val="0"/>
          <w:numId w:val="5"/>
        </w:numPr>
        <w:spacing w:line="276" w:lineRule="auto"/>
        <w:jc w:val="both"/>
        <w:rPr>
          <w:sz w:val="20"/>
          <w:szCs w:val="20"/>
          <w:lang w:val="sr-Cyrl-CS"/>
        </w:rPr>
      </w:pPr>
      <w:r>
        <w:rPr>
          <w:sz w:val="20"/>
          <w:szCs w:val="20"/>
          <w:lang w:val="sr-Cyrl-CS"/>
        </w:rPr>
        <w:t>одржава ред на продаји,</w:t>
      </w:r>
    </w:p>
    <w:p w:rsidR="00FE4CE4" w:rsidRDefault="00FE4CE4" w:rsidP="00FE4CE4">
      <w:pPr>
        <w:numPr>
          <w:ilvl w:val="0"/>
          <w:numId w:val="5"/>
        </w:numPr>
        <w:spacing w:line="276" w:lineRule="auto"/>
        <w:jc w:val="both"/>
        <w:rPr>
          <w:sz w:val="20"/>
          <w:szCs w:val="20"/>
          <w:lang w:val="sr-Cyrl-CS"/>
        </w:rPr>
      </w:pPr>
      <w:r>
        <w:rPr>
          <w:sz w:val="20"/>
          <w:szCs w:val="20"/>
          <w:lang w:val="sr-Cyrl-CS"/>
        </w:rPr>
        <w:t>потписује записник.</w:t>
      </w:r>
    </w:p>
    <w:p w:rsidR="00FE4CE4" w:rsidRDefault="00FE4CE4" w:rsidP="00FE4CE4">
      <w:pPr>
        <w:spacing w:line="276" w:lineRule="auto"/>
        <w:jc w:val="both"/>
        <w:rPr>
          <w:sz w:val="20"/>
          <w:szCs w:val="20"/>
          <w:lang w:val="ru-RU"/>
        </w:rPr>
      </w:pPr>
    </w:p>
    <w:p w:rsidR="00FE4CE4" w:rsidRDefault="00FE4CE4" w:rsidP="00FE4CE4">
      <w:pPr>
        <w:spacing w:line="276" w:lineRule="auto"/>
        <w:jc w:val="both"/>
        <w:rPr>
          <w:b/>
          <w:bCs/>
          <w:sz w:val="20"/>
          <w:szCs w:val="20"/>
          <w:lang w:val="sr-Cyrl-CS"/>
        </w:rPr>
      </w:pPr>
      <w:r>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Pr>
          <w:bCs/>
          <w:sz w:val="20"/>
          <w:szCs w:val="20"/>
          <w:lang w:val="sr-Cyrl-CS"/>
        </w:rPr>
        <w:t xml:space="preserve">. </w:t>
      </w:r>
      <w:r>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E4CE4" w:rsidRDefault="00FE4CE4" w:rsidP="00FE4CE4">
      <w:pPr>
        <w:spacing w:line="276" w:lineRule="auto"/>
        <w:jc w:val="both"/>
        <w:rPr>
          <w:sz w:val="20"/>
          <w:szCs w:val="20"/>
          <w:lang w:val="ru-RU"/>
        </w:rPr>
      </w:pPr>
    </w:p>
    <w:p w:rsidR="00FE4CE4" w:rsidRDefault="00FE4CE4" w:rsidP="00FE4CE4">
      <w:pPr>
        <w:spacing w:line="276" w:lineRule="auto"/>
        <w:jc w:val="both"/>
        <w:rPr>
          <w:sz w:val="20"/>
          <w:szCs w:val="20"/>
          <w:lang w:val="sr-Cyrl-CS"/>
        </w:rPr>
      </w:pPr>
      <w:r>
        <w:rPr>
          <w:sz w:val="20"/>
          <w:szCs w:val="20"/>
          <w:lang w:val="sr-Cyrl-CS"/>
        </w:rPr>
        <w:t xml:space="preserve">У случају да на јавној продаји победи купац који је новчани износ на име учешћа у поступку продаје обезбедио банкарском гаранцијом, исти мора уплатити новчани износ на име учешћа у поступку продаје на рачун стечајног дужника, у року од </w:t>
      </w:r>
      <w:r>
        <w:rPr>
          <w:b/>
          <w:bCs/>
          <w:sz w:val="20"/>
          <w:szCs w:val="20"/>
          <w:lang w:val="sr-Cyrl-CS"/>
        </w:rPr>
        <w:t xml:space="preserve">2 радна дана </w:t>
      </w:r>
      <w:r>
        <w:rPr>
          <w:sz w:val="20"/>
          <w:szCs w:val="20"/>
          <w:lang w:val="sr-Cyrl-CS"/>
        </w:rPr>
        <w:t>од дана пријема обавештења о прихватању понуде, након че</w:t>
      </w:r>
      <w:r w:rsidR="00EF0E31">
        <w:rPr>
          <w:sz w:val="20"/>
          <w:szCs w:val="20"/>
          <w:lang w:val="sr-Cyrl-CS"/>
        </w:rPr>
        <w:t>га ће му бити враћена гаранција.</w:t>
      </w:r>
    </w:p>
    <w:p w:rsidR="00EF0E31" w:rsidRDefault="00EF0E31" w:rsidP="00FE4CE4">
      <w:pPr>
        <w:spacing w:line="276" w:lineRule="auto"/>
        <w:jc w:val="both"/>
        <w:rPr>
          <w:sz w:val="20"/>
          <w:szCs w:val="20"/>
          <w:lang w:val="sr-Cyrl-CS"/>
        </w:rPr>
      </w:pPr>
      <w:r>
        <w:rPr>
          <w:sz w:val="20"/>
          <w:szCs w:val="20"/>
          <w:lang w:val="sr-Cyrl-CS"/>
        </w:rPr>
        <w:t>Закључење к</w:t>
      </w:r>
      <w:r w:rsidR="00FE4CE4">
        <w:rPr>
          <w:sz w:val="20"/>
          <w:szCs w:val="20"/>
          <w:lang w:val="sr-Cyrl-CS"/>
        </w:rPr>
        <w:t>упопродајн</w:t>
      </w:r>
      <w:r>
        <w:rPr>
          <w:sz w:val="20"/>
          <w:szCs w:val="20"/>
          <w:lang w:val="sr-Cyrl-CS"/>
        </w:rPr>
        <w:t>ог уговора у законом прописаној форми приступа се под условом да је новчани износ на име учешћа у поступку продаје који је обезбеђен гаранцијом уплаћен на рачун стечајног дужника.</w:t>
      </w:r>
    </w:p>
    <w:p w:rsidR="00FE4CE4" w:rsidRDefault="00FE4CE4" w:rsidP="00FE4CE4">
      <w:pPr>
        <w:spacing w:line="276" w:lineRule="auto"/>
        <w:jc w:val="both"/>
        <w:rPr>
          <w:color w:val="FF0000"/>
          <w:sz w:val="20"/>
          <w:szCs w:val="20"/>
        </w:rPr>
      </w:pPr>
      <w:r>
        <w:rPr>
          <w:sz w:val="20"/>
          <w:szCs w:val="20"/>
          <w:lang w:val="sr-Cyrl-CS"/>
        </w:rPr>
        <w:t xml:space="preserve">Проглашени купац је дужан да уплати преостали износ купопродајне цене у року од </w:t>
      </w:r>
      <w:r>
        <w:rPr>
          <w:b/>
          <w:sz w:val="20"/>
          <w:szCs w:val="20"/>
          <w:lang w:val="sr-Cyrl-CS"/>
        </w:rPr>
        <w:t>8 дана</w:t>
      </w:r>
      <w:r w:rsidR="00EF0E31">
        <w:rPr>
          <w:b/>
          <w:sz w:val="20"/>
          <w:szCs w:val="20"/>
          <w:lang w:val="sr-Cyrl-CS"/>
        </w:rPr>
        <w:t xml:space="preserve"> од</w:t>
      </w:r>
      <w:r>
        <w:rPr>
          <w:sz w:val="20"/>
          <w:szCs w:val="20"/>
          <w:lang w:val="sr-Cyrl-CS"/>
        </w:rPr>
        <w:t xml:space="preserve"> сачињавања уговора у законом прописаној форми. </w:t>
      </w:r>
    </w:p>
    <w:p w:rsidR="00FE4CE4" w:rsidRDefault="00FE4CE4" w:rsidP="00FE4CE4">
      <w:pPr>
        <w:spacing w:line="276" w:lineRule="auto"/>
        <w:jc w:val="both"/>
        <w:rPr>
          <w:sz w:val="20"/>
          <w:szCs w:val="20"/>
          <w:lang w:val="sr-Cyrl-CS"/>
        </w:rPr>
      </w:pPr>
      <w:r>
        <w:rPr>
          <w:sz w:val="20"/>
          <w:szCs w:val="20"/>
          <w:lang w:val="sr-Cyrl-CS"/>
        </w:rPr>
        <w:t>Стечајни управник ће вратити новчани износ на име учешћа у поступку продаје сваком учеснику чија понуда не буде прихваћена, у року од три радна дана од дана одржавања јавне продаје. Понуђач губи право на повраћај новчаног износа на име учешћа у поступку продаје уколико:</w:t>
      </w:r>
    </w:p>
    <w:p w:rsidR="00FE4CE4" w:rsidRDefault="00FE4CE4" w:rsidP="00FE4CE4">
      <w:pPr>
        <w:spacing w:line="276" w:lineRule="auto"/>
        <w:jc w:val="both"/>
        <w:rPr>
          <w:sz w:val="20"/>
          <w:szCs w:val="20"/>
          <w:lang w:val="sr-Cyrl-CS"/>
        </w:rPr>
      </w:pPr>
    </w:p>
    <w:p w:rsidR="00FE4CE4" w:rsidRDefault="00FE4CE4" w:rsidP="00FE4CE4">
      <w:pPr>
        <w:spacing w:line="276" w:lineRule="auto"/>
        <w:jc w:val="both"/>
        <w:rPr>
          <w:sz w:val="20"/>
          <w:szCs w:val="20"/>
          <w:lang w:val="sr-Cyrl-CS"/>
        </w:rPr>
      </w:pPr>
      <w:r>
        <w:rPr>
          <w:sz w:val="20"/>
          <w:szCs w:val="20"/>
          <w:lang w:val="sr-Cyrl-CS"/>
        </w:rPr>
        <w:t xml:space="preserve">- не поднесе понуду, или поднесе понуду која не садржи обавезне елементе; </w:t>
      </w:r>
    </w:p>
    <w:p w:rsidR="00FE4CE4" w:rsidRDefault="00FE4CE4" w:rsidP="00FE4CE4">
      <w:pPr>
        <w:spacing w:line="276" w:lineRule="auto"/>
        <w:jc w:val="both"/>
        <w:rPr>
          <w:sz w:val="20"/>
          <w:szCs w:val="20"/>
          <w:lang w:val="sr-Cyrl-CS"/>
        </w:rPr>
      </w:pPr>
      <w:r>
        <w:rPr>
          <w:sz w:val="20"/>
          <w:szCs w:val="20"/>
          <w:lang w:val="sr-Cyrl-CS"/>
        </w:rPr>
        <w:t>- не приступи продаји;</w:t>
      </w:r>
    </w:p>
    <w:p w:rsidR="00FE4CE4" w:rsidRDefault="00FE4CE4" w:rsidP="00FE4CE4">
      <w:pPr>
        <w:spacing w:line="276" w:lineRule="auto"/>
        <w:jc w:val="both"/>
        <w:rPr>
          <w:sz w:val="20"/>
          <w:szCs w:val="20"/>
          <w:lang w:val="sr-Cyrl-CS"/>
        </w:rPr>
      </w:pPr>
      <w:r>
        <w:rPr>
          <w:sz w:val="20"/>
          <w:szCs w:val="20"/>
          <w:lang w:val="sr-Cyrl-CS"/>
        </w:rPr>
        <w:t>- не потпише записник са одржане продаје;</w:t>
      </w:r>
    </w:p>
    <w:p w:rsidR="00FE4CE4" w:rsidRDefault="00FE4CE4" w:rsidP="00FE4CE4">
      <w:pPr>
        <w:spacing w:line="276" w:lineRule="auto"/>
        <w:jc w:val="both"/>
        <w:rPr>
          <w:sz w:val="20"/>
          <w:szCs w:val="20"/>
          <w:lang w:val="sr-Cyrl-CS"/>
        </w:rPr>
      </w:pPr>
      <w:r>
        <w:rPr>
          <w:sz w:val="20"/>
          <w:szCs w:val="20"/>
          <w:lang w:val="sr-Cyrl-CS"/>
        </w:rPr>
        <w:t>- одбије да потпише купопродајни уговор у законом прописаној форми, или</w:t>
      </w:r>
    </w:p>
    <w:p w:rsidR="00FE4CE4" w:rsidRDefault="00FE4CE4" w:rsidP="00FE4CE4">
      <w:pPr>
        <w:spacing w:line="276" w:lineRule="auto"/>
        <w:jc w:val="both"/>
        <w:rPr>
          <w:sz w:val="20"/>
          <w:szCs w:val="20"/>
          <w:lang w:val="sr-Cyrl-CS"/>
        </w:rPr>
      </w:pPr>
      <w:r>
        <w:rPr>
          <w:sz w:val="20"/>
          <w:szCs w:val="20"/>
          <w:lang w:val="sr-Cyrl-CS"/>
        </w:rPr>
        <w:t xml:space="preserve">- буде проглашен за купца, а не уплати купопродајну цену у предвиђеном року и на прописани начин. </w:t>
      </w:r>
    </w:p>
    <w:p w:rsidR="00FE4CE4" w:rsidRDefault="00FE4CE4" w:rsidP="00FE4CE4">
      <w:pPr>
        <w:spacing w:line="276" w:lineRule="auto"/>
        <w:jc w:val="both"/>
        <w:rPr>
          <w:color w:val="FF0000"/>
          <w:sz w:val="20"/>
          <w:szCs w:val="20"/>
          <w:lang w:val="sr-Cyrl-RS"/>
        </w:rPr>
      </w:pPr>
    </w:p>
    <w:p w:rsidR="00FE4CE4" w:rsidRDefault="00FE4CE4" w:rsidP="00FE4CE4">
      <w:pPr>
        <w:spacing w:line="276" w:lineRule="auto"/>
        <w:jc w:val="both"/>
        <w:rPr>
          <w:sz w:val="20"/>
          <w:szCs w:val="20"/>
        </w:rPr>
      </w:pPr>
      <w:r>
        <w:rPr>
          <w:sz w:val="20"/>
          <w:szCs w:val="20"/>
          <w:lang w:val="sr-Cyrl-CS"/>
        </w:rPr>
        <w:t>Порезе и трошкове који произлазе из купопродајног уговора у целости сноси купац.</w:t>
      </w:r>
    </w:p>
    <w:p w:rsidR="00FE4CE4" w:rsidRDefault="00FE4CE4" w:rsidP="00FE4CE4">
      <w:pPr>
        <w:spacing w:line="276" w:lineRule="auto"/>
        <w:jc w:val="both"/>
        <w:rPr>
          <w:sz w:val="20"/>
          <w:szCs w:val="20"/>
          <w:lang w:val="sr-Cyrl-CS"/>
        </w:rPr>
      </w:pPr>
      <w:r>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0"/>
          <w:szCs w:val="20"/>
        </w:rPr>
        <w:t>,</w:t>
      </w:r>
      <w:r>
        <w:rPr>
          <w:sz w:val="20"/>
          <w:szCs w:val="20"/>
          <w:lang w:val="sr-Cyrl-CS"/>
        </w:rPr>
        <w:t xml:space="preserve"> проглашеном купцу банкарска гаранција ће бити наплаћена у року предвиђеним огласом</w:t>
      </w:r>
      <w:r>
        <w:rPr>
          <w:sz w:val="20"/>
          <w:szCs w:val="20"/>
        </w:rPr>
        <w:t>,</w:t>
      </w:r>
      <w:r>
        <w:rPr>
          <w:sz w:val="20"/>
          <w:szCs w:val="20"/>
          <w:lang w:val="sr-Cyrl-CS"/>
        </w:rPr>
        <w:t xml:space="preserve"> односно новчани износ на име учешћа у поступку продаје ће бити задржан до доношења одлуке Комисије за заштиту конкуренције</w:t>
      </w:r>
      <w:r>
        <w:rPr>
          <w:sz w:val="20"/>
          <w:szCs w:val="20"/>
        </w:rPr>
        <w:t>.</w:t>
      </w:r>
    </w:p>
    <w:p w:rsidR="00FE4CE4" w:rsidRPr="00BE574B" w:rsidRDefault="00FE4CE4" w:rsidP="00FE4CE4">
      <w:pPr>
        <w:spacing w:line="276" w:lineRule="auto"/>
        <w:jc w:val="both"/>
        <w:rPr>
          <w:b/>
          <w:color w:val="000000"/>
          <w:sz w:val="20"/>
          <w:szCs w:val="20"/>
          <w:lang w:val="sr-Latn-CS"/>
        </w:rPr>
      </w:pPr>
      <w:r>
        <w:rPr>
          <w:b/>
          <w:sz w:val="20"/>
          <w:szCs w:val="20"/>
          <w:lang w:val="sr-Cyrl-CS"/>
        </w:rPr>
        <w:t>Особа за контакт - овлашћено лице:</w:t>
      </w:r>
      <w:r>
        <w:rPr>
          <w:b/>
          <w:sz w:val="20"/>
          <w:szCs w:val="20"/>
          <w:lang w:val="ru-RU"/>
        </w:rPr>
        <w:t xml:space="preserve"> </w:t>
      </w:r>
      <w:r>
        <w:rPr>
          <w:b/>
          <w:sz w:val="20"/>
          <w:szCs w:val="20"/>
          <w:lang w:val="sr-Latn-CS"/>
        </w:rPr>
        <w:t xml:space="preserve">повереник </w:t>
      </w:r>
      <w:r w:rsidR="00BE574B" w:rsidRPr="00BE574B">
        <w:rPr>
          <w:b/>
          <w:sz w:val="20"/>
          <w:szCs w:val="20"/>
          <w:lang w:val="ru-RU"/>
        </w:rPr>
        <w:t>повереник Милорад Симовић</w:t>
      </w:r>
      <w:r w:rsidR="00BE574B" w:rsidRPr="00BE574B">
        <w:rPr>
          <w:b/>
          <w:sz w:val="20"/>
          <w:szCs w:val="20"/>
          <w:lang w:val="sr-Cyrl-CS"/>
        </w:rPr>
        <w:t xml:space="preserve">, контакт телефон: 063 – 54 – 22 </w:t>
      </w:r>
      <w:r w:rsidR="00BE574B">
        <w:rPr>
          <w:b/>
          <w:sz w:val="20"/>
          <w:szCs w:val="20"/>
          <w:lang w:val="sr-Cyrl-CS"/>
        </w:rPr>
        <w:t>–</w:t>
      </w:r>
      <w:r w:rsidR="00BE574B" w:rsidRPr="00BE574B">
        <w:rPr>
          <w:b/>
          <w:sz w:val="20"/>
          <w:szCs w:val="20"/>
          <w:lang w:val="sr-Cyrl-CS"/>
        </w:rPr>
        <w:t xml:space="preserve"> 25</w:t>
      </w:r>
      <w:r w:rsidR="00BE574B">
        <w:rPr>
          <w:b/>
          <w:sz w:val="20"/>
          <w:szCs w:val="20"/>
          <w:lang w:val="sr-Latn-RS"/>
        </w:rPr>
        <w:t xml:space="preserve">, </w:t>
      </w:r>
      <w:r>
        <w:rPr>
          <w:b/>
          <w:sz w:val="20"/>
          <w:szCs w:val="20"/>
          <w:lang w:val="sr-Cyrl-CS"/>
        </w:rPr>
        <w:t xml:space="preserve"> </w:t>
      </w:r>
      <w:r w:rsidRPr="00BE574B">
        <w:rPr>
          <w:b/>
          <w:sz w:val="20"/>
          <w:szCs w:val="20"/>
          <w:lang w:val="sr-Cyrl-CS"/>
        </w:rPr>
        <w:t>е-маил</w:t>
      </w:r>
      <w:r w:rsidRPr="00BE574B">
        <w:rPr>
          <w:b/>
          <w:sz w:val="20"/>
          <w:szCs w:val="20"/>
          <w:lang w:val="sr-Latn-RS"/>
        </w:rPr>
        <w:t xml:space="preserve"> </w:t>
      </w:r>
      <w:r w:rsidR="00BE574B" w:rsidRPr="00BE574B">
        <w:rPr>
          <w:b/>
          <w:sz w:val="20"/>
          <w:szCs w:val="20"/>
          <w:lang w:val="sr-Latn-RS"/>
        </w:rPr>
        <w:t>simoxtuzice</w:t>
      </w:r>
      <w:r w:rsidRPr="00BE574B">
        <w:rPr>
          <w:b/>
          <w:sz w:val="20"/>
          <w:szCs w:val="20"/>
          <w:lang w:val="sr-Latn-RS"/>
        </w:rPr>
        <w:t>@gmail.com</w:t>
      </w:r>
      <w:r w:rsidRPr="00BE574B">
        <w:rPr>
          <w:b/>
          <w:sz w:val="20"/>
          <w:szCs w:val="20"/>
          <w:lang w:val="sr-Latn-CS"/>
        </w:rPr>
        <w:t>.</w:t>
      </w:r>
    </w:p>
    <w:p w:rsidR="00FE4CE4" w:rsidRPr="00697E0A" w:rsidRDefault="00FE4CE4" w:rsidP="00FB27D0">
      <w:pPr>
        <w:ind w:left="-1080" w:right="5433"/>
        <w:jc w:val="center"/>
        <w:rPr>
          <w:lang w:val="ru-RU"/>
        </w:rPr>
      </w:pPr>
    </w:p>
    <w:p w:rsidR="001309C0" w:rsidRPr="00697E0A" w:rsidRDefault="001309C0" w:rsidP="00EC0CDB">
      <w:pPr>
        <w:tabs>
          <w:tab w:val="left" w:pos="5490"/>
        </w:tabs>
        <w:outlineLvl w:val="0"/>
        <w:rPr>
          <w:lang w:val="sr-Latn-CS"/>
        </w:rPr>
      </w:pPr>
      <w:r w:rsidRPr="00697E0A">
        <w:rPr>
          <w:lang w:val="sr-Latn-CS"/>
        </w:rPr>
        <w:t xml:space="preserve">                                                  </w:t>
      </w:r>
    </w:p>
    <w:p w:rsidR="00CD2A89" w:rsidRDefault="00CD2A89" w:rsidP="00CD2A89">
      <w:pPr>
        <w:tabs>
          <w:tab w:val="left" w:pos="2835"/>
        </w:tabs>
        <w:rPr>
          <w:lang w:val="sr-Cyrl-CS"/>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DD" w:rsidRDefault="00244ADD">
      <w:r>
        <w:separator/>
      </w:r>
    </w:p>
  </w:endnote>
  <w:endnote w:type="continuationSeparator" w:id="0">
    <w:p w:rsidR="00244ADD" w:rsidRDefault="0024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DD" w:rsidRDefault="00244ADD">
      <w:r>
        <w:separator/>
      </w:r>
    </w:p>
  </w:footnote>
  <w:footnote w:type="continuationSeparator" w:id="0">
    <w:p w:rsidR="00244ADD" w:rsidRDefault="0024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B75A1D"/>
    <w:multiLevelType w:val="hybridMultilevel"/>
    <w:tmpl w:val="595C95F0"/>
    <w:lvl w:ilvl="0" w:tplc="F880E3CA">
      <w:start w:val="6"/>
      <w:numFmt w:val="bullet"/>
      <w:lvlText w:val="-"/>
      <w:lvlJc w:val="left"/>
      <w:pPr>
        <w:ind w:left="405" w:hanging="360"/>
      </w:pPr>
      <w:rPr>
        <w:rFonts w:ascii="Times New Roman" w:eastAsia="Times New Roman" w:hAnsi="Times New Roman" w:cs="Times New Roman" w:hint="default"/>
        <w:b/>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86D3B"/>
    <w:multiLevelType w:val="hybridMultilevel"/>
    <w:tmpl w:val="7E84248A"/>
    <w:lvl w:ilvl="0" w:tplc="00000006">
      <w:start w:val="1"/>
      <w:numFmt w:val="bullet"/>
      <w:lvlText w:val=""/>
      <w:lvlJc w:val="left"/>
      <w:pPr>
        <w:ind w:left="720" w:hanging="360"/>
      </w:pPr>
      <w:rPr>
        <w:rFonts w:ascii="Wingdings" w:hAnsi="Wingding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733534"/>
    <w:multiLevelType w:val="hybridMultilevel"/>
    <w:tmpl w:val="9DE2554C"/>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8"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70F52C3F"/>
    <w:multiLevelType w:val="hybridMultilevel"/>
    <w:tmpl w:val="6188FE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A5C6E"/>
    <w:rsid w:val="000B1349"/>
    <w:rsid w:val="000B2939"/>
    <w:rsid w:val="000D0C88"/>
    <w:rsid w:val="000D2DBF"/>
    <w:rsid w:val="000D35E6"/>
    <w:rsid w:val="000D5C62"/>
    <w:rsid w:val="000E2368"/>
    <w:rsid w:val="000F5DA5"/>
    <w:rsid w:val="00105353"/>
    <w:rsid w:val="00130621"/>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4ADD"/>
    <w:rsid w:val="00245621"/>
    <w:rsid w:val="00246A50"/>
    <w:rsid w:val="00282D6C"/>
    <w:rsid w:val="00284972"/>
    <w:rsid w:val="002D2CB6"/>
    <w:rsid w:val="002E3B1E"/>
    <w:rsid w:val="002E6ADD"/>
    <w:rsid w:val="00307A9A"/>
    <w:rsid w:val="00316D38"/>
    <w:rsid w:val="00325366"/>
    <w:rsid w:val="00357CFB"/>
    <w:rsid w:val="0038535D"/>
    <w:rsid w:val="00396A98"/>
    <w:rsid w:val="003D0ED4"/>
    <w:rsid w:val="003E04D9"/>
    <w:rsid w:val="003E7EAF"/>
    <w:rsid w:val="003F4692"/>
    <w:rsid w:val="004028F1"/>
    <w:rsid w:val="004264FA"/>
    <w:rsid w:val="00430A5B"/>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32F96"/>
    <w:rsid w:val="00544975"/>
    <w:rsid w:val="00546941"/>
    <w:rsid w:val="00560F07"/>
    <w:rsid w:val="00563D1C"/>
    <w:rsid w:val="00570B3C"/>
    <w:rsid w:val="005769EA"/>
    <w:rsid w:val="00586F23"/>
    <w:rsid w:val="005D5F13"/>
    <w:rsid w:val="006018B5"/>
    <w:rsid w:val="00603C46"/>
    <w:rsid w:val="00610050"/>
    <w:rsid w:val="00611727"/>
    <w:rsid w:val="00611790"/>
    <w:rsid w:val="00630708"/>
    <w:rsid w:val="0065035A"/>
    <w:rsid w:val="00673B17"/>
    <w:rsid w:val="00693089"/>
    <w:rsid w:val="00697E0A"/>
    <w:rsid w:val="006A141F"/>
    <w:rsid w:val="006A26E0"/>
    <w:rsid w:val="006B4884"/>
    <w:rsid w:val="006D5FF4"/>
    <w:rsid w:val="006F1EE6"/>
    <w:rsid w:val="006F779F"/>
    <w:rsid w:val="00703040"/>
    <w:rsid w:val="00736232"/>
    <w:rsid w:val="00736B3D"/>
    <w:rsid w:val="00744C79"/>
    <w:rsid w:val="00773839"/>
    <w:rsid w:val="007C0EB9"/>
    <w:rsid w:val="007D2884"/>
    <w:rsid w:val="007D3EA5"/>
    <w:rsid w:val="007F2662"/>
    <w:rsid w:val="00807763"/>
    <w:rsid w:val="00826232"/>
    <w:rsid w:val="0083014C"/>
    <w:rsid w:val="00843749"/>
    <w:rsid w:val="008642C5"/>
    <w:rsid w:val="0088004E"/>
    <w:rsid w:val="008809E6"/>
    <w:rsid w:val="00881416"/>
    <w:rsid w:val="0088513B"/>
    <w:rsid w:val="0088719B"/>
    <w:rsid w:val="008A16A8"/>
    <w:rsid w:val="008C4E92"/>
    <w:rsid w:val="00911175"/>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81274"/>
    <w:rsid w:val="00AF4F79"/>
    <w:rsid w:val="00B118B8"/>
    <w:rsid w:val="00B5352C"/>
    <w:rsid w:val="00B538A8"/>
    <w:rsid w:val="00B54F51"/>
    <w:rsid w:val="00B90016"/>
    <w:rsid w:val="00BA2204"/>
    <w:rsid w:val="00BB1586"/>
    <w:rsid w:val="00BE574B"/>
    <w:rsid w:val="00BF3E46"/>
    <w:rsid w:val="00BF7A6F"/>
    <w:rsid w:val="00C0041B"/>
    <w:rsid w:val="00C05AD0"/>
    <w:rsid w:val="00C062EB"/>
    <w:rsid w:val="00C53B1C"/>
    <w:rsid w:val="00C63773"/>
    <w:rsid w:val="00C6506D"/>
    <w:rsid w:val="00C71252"/>
    <w:rsid w:val="00C961B4"/>
    <w:rsid w:val="00CB276A"/>
    <w:rsid w:val="00CB2E69"/>
    <w:rsid w:val="00CD2A89"/>
    <w:rsid w:val="00CE09AE"/>
    <w:rsid w:val="00D255C0"/>
    <w:rsid w:val="00D269E7"/>
    <w:rsid w:val="00D36AE8"/>
    <w:rsid w:val="00D870AA"/>
    <w:rsid w:val="00DD5BB4"/>
    <w:rsid w:val="00DD7103"/>
    <w:rsid w:val="00DF2895"/>
    <w:rsid w:val="00E06C17"/>
    <w:rsid w:val="00E10000"/>
    <w:rsid w:val="00E11B5F"/>
    <w:rsid w:val="00E23AFA"/>
    <w:rsid w:val="00E56131"/>
    <w:rsid w:val="00E567F6"/>
    <w:rsid w:val="00E66F21"/>
    <w:rsid w:val="00E85CCE"/>
    <w:rsid w:val="00E94DAE"/>
    <w:rsid w:val="00EB0149"/>
    <w:rsid w:val="00EC0CDB"/>
    <w:rsid w:val="00EE1E36"/>
    <w:rsid w:val="00EE48EF"/>
    <w:rsid w:val="00EE717A"/>
    <w:rsid w:val="00EF0E31"/>
    <w:rsid w:val="00F2389B"/>
    <w:rsid w:val="00F50CA7"/>
    <w:rsid w:val="00F760D4"/>
    <w:rsid w:val="00FA71CB"/>
    <w:rsid w:val="00FB27D0"/>
    <w:rsid w:val="00FB3518"/>
    <w:rsid w:val="00FE4CE4"/>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43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603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2DE9-FA1F-43E8-A038-A3E726B5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11688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2017-09-21T10:40:00Z</cp:lastPrinted>
  <dcterms:created xsi:type="dcterms:W3CDTF">2017-09-22T09:39:00Z</dcterms:created>
  <dcterms:modified xsi:type="dcterms:W3CDTF">2017-09-22T09:39:00Z</dcterms:modified>
</cp:coreProperties>
</file>